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b/>
          <w:b/>
          <w:sz w:val="40"/>
          <w:szCs w:val="40"/>
          <w:lang w:val="pt-PT"/>
        </w:rPr>
      </w:pPr>
      <w:r>
        <w:rPr>
          <w:b/>
          <w:sz w:val="40"/>
          <w:szCs w:val="40"/>
          <w:lang w:val="pt-PT"/>
        </w:rPr>
        <mc:AlternateContent>
          <mc:Choice Requires="wps">
            <w:drawing>
              <wp:anchor behindDoc="0" distT="0" distB="0" distL="114935" distR="114935" simplePos="0" locked="0" layoutInCell="1" allowOverlap="1" relativeHeight="2">
                <wp:simplePos x="0" y="0"/>
                <wp:positionH relativeFrom="column">
                  <wp:posOffset>-140335</wp:posOffset>
                </wp:positionH>
                <wp:positionV relativeFrom="paragraph">
                  <wp:posOffset>-22225</wp:posOffset>
                </wp:positionV>
                <wp:extent cx="6630035" cy="7976870"/>
                <wp:effectExtent l="0" t="0" r="0" b="0"/>
                <wp:wrapNone/>
                <wp:docPr id="1" name="Marco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797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bidi w:val="0"/>
                              <w:jc w:val="center"/>
                              <w:rPr>
                                <w:rFonts w:ascii="Calibri" w:hAnsi="Calibri" w:cs="Calibri"/>
                                <w:b/>
                                <w:b/>
                                <w:sz w:val="44"/>
                                <w:szCs w:val="44"/>
                                <w:lang w:val="gl-ES" w:bidi="ar-SA"/>
                              </w:rPr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sz w:val="44"/>
                                <w:szCs w:val="44"/>
                                <w:lang w:val="gl-ES" w:bidi="ar-SA"/>
                              </w:rPr>
                              <w:t>MEMORIA TÉCNICA E ECONÓMICA DO PROXECTO EMPRESARIAL OU PLAN DE EMPRESA</w:t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center"/>
                              <w:rPr>
                                <w:rFonts w:ascii="Calibri" w:hAnsi="Calibri" w:cs="Calibri"/>
                                <w:b/>
                                <w:b/>
                                <w:sz w:val="40"/>
                                <w:szCs w:val="40"/>
                                <w:lang w:val="gl-ES" w:bidi="ar-SA"/>
                              </w:rPr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sz w:val="40"/>
                                <w:szCs w:val="40"/>
                                <w:lang w:val="gl-ES" w:bidi="ar-SA"/>
                              </w:rPr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center"/>
                              <w:rPr>
                                <w:rFonts w:ascii="Calibri" w:hAnsi="Calibri" w:cs="Calibri"/>
                                <w:b/>
                                <w:b/>
                                <w:sz w:val="36"/>
                                <w:szCs w:val="36"/>
                                <w:lang w:val="gl-ES" w:bidi="ar-SA"/>
                              </w:rPr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sz w:val="36"/>
                                <w:szCs w:val="36"/>
                                <w:lang w:val="gl-ES" w:bidi="ar-SA"/>
                              </w:rPr>
                              <w:t>TR807D: Programa de impulso de proxectos empresariais colectivos</w:t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center"/>
                              <w:rPr>
                                <w:rFonts w:ascii="Calibri" w:hAnsi="Calibri" w:cs="Calibri"/>
                                <w:b/>
                                <w:b/>
                                <w:sz w:val="36"/>
                                <w:szCs w:val="36"/>
                                <w:lang w:val="gl-ES" w:bidi="ar-SA"/>
                              </w:rPr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sz w:val="36"/>
                                <w:szCs w:val="36"/>
                                <w:lang w:val="gl-ES" w:bidi="ar-SA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center"/>
                              <w:rPr>
                                <w:rFonts w:ascii="Calibri" w:hAnsi="Calibri" w:eastAsia="Times New Roman" w:cs="Calibri"/>
                                <w:b/>
                                <w:b/>
                                <w:i w:val="false"/>
                                <w:i w:val="false"/>
                                <w:iCs w:val="false"/>
                                <w:strike w:val="false"/>
                                <w:dstrike w:val="false"/>
                                <w:color w:val="000000"/>
                                <w:sz w:val="36"/>
                                <w:szCs w:val="36"/>
                                <w:lang w:val="pt-PT" w:bidi="ar-SA"/>
                              </w:rPr>
                            </w:pPr>
                            <w:r>
                              <w:rPr>
                                <w:rFonts w:eastAsia="Times New Roman" w:cs="Calibri" w:ascii="Calibri" w:hAnsi="Calibri"/>
                                <w:b/>
                                <w:i w:val="false"/>
                                <w:iCs w:val="false"/>
                                <w:strike w:val="false"/>
                                <w:dstrike w:val="false"/>
                                <w:color w:val="000000"/>
                                <w:sz w:val="36"/>
                                <w:szCs w:val="36"/>
                                <w:lang w:val="pt-PT" w:bidi="ar-SA"/>
                              </w:rPr>
                              <w:t xml:space="preserve">Orde da Consellería de Economía, Emprego e Industria do 30.04.2019 </w:t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center"/>
                              <w:rPr>
                                <w:rFonts w:ascii="Arial" w:hAnsi="Arial" w:cs="Arial"/>
                                <w:b/>
                                <w:b/>
                                <w:i w:val="false"/>
                                <w:i w:val="false"/>
                                <w:iCs w:val="false"/>
                                <w:strike w:val="false"/>
                                <w:dstrike w:val="false"/>
                                <w:color w:val="000000"/>
                                <w:sz w:val="22"/>
                                <w:szCs w:val="24"/>
                                <w:lang w:val="gl-E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i w:val="false"/>
                                <w:iCs w:val="false"/>
                                <w:strike w:val="false"/>
                                <w:dstrike w:val="false"/>
                                <w:color w:val="000000"/>
                                <w:sz w:val="22"/>
                                <w:szCs w:val="24"/>
                                <w:lang w:val="gl-ES"/>
                              </w:rPr>
                              <w:t>(DOG núm. 95, do 21.05.2019)</w:t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both"/>
                              <w:rPr>
                                <w:rFonts w:ascii="Arial" w:hAnsi="Arial" w:cs="Arial"/>
                                <w:b/>
                                <w:b/>
                                <w:i w:val="false"/>
                                <w:i w:val="false"/>
                                <w:iCs w:val="false"/>
                                <w:sz w:val="22"/>
                                <w:szCs w:val="24"/>
                                <w:lang w:val="gl-ES" w:bidi="ar-SA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i w:val="false"/>
                                <w:iCs w:val="false"/>
                                <w:sz w:val="22"/>
                                <w:szCs w:val="24"/>
                                <w:lang w:val="gl-ES" w:bidi="ar-SA"/>
                              </w:rPr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center"/>
                              <w:rPr>
                                <w:rFonts w:ascii="Calibri" w:hAnsi="Calibri" w:cs="Calibri"/>
                                <w:b/>
                                <w:b/>
                                <w:sz w:val="36"/>
                                <w:szCs w:val="36"/>
                                <w:lang w:val="pt-PT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629400" cy="5851525"/>
                                  <wp:effectExtent l="0" t="0" r="0" b="0"/>
                                  <wp:docPr id="3" name="Imagen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n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 l="0" t="0" r="0" b="117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9400" cy="585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90000" rIns="90000" tIns="45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1" stroked="f" style="position:absolute;margin-left:-11.05pt;margin-top:-1.75pt;width:521.95pt;height:628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bidi w:val="0"/>
                        <w:jc w:val="center"/>
                        <w:rPr>
                          <w:rFonts w:ascii="Calibri" w:hAnsi="Calibri" w:cs="Calibri"/>
                          <w:b/>
                          <w:b/>
                          <w:sz w:val="44"/>
                          <w:szCs w:val="44"/>
                          <w:lang w:val="gl-ES" w:bidi="ar-SA"/>
                        </w:rPr>
                      </w:pPr>
                      <w:r>
                        <w:rPr>
                          <w:rFonts w:cs="Calibri" w:ascii="Calibri" w:hAnsi="Calibri"/>
                          <w:b/>
                          <w:sz w:val="44"/>
                          <w:szCs w:val="44"/>
                          <w:lang w:val="gl-ES" w:bidi="ar-SA"/>
                        </w:rPr>
                        <w:t>MEMORIA TÉCNICA E ECONÓMICA DO PROXECTO EMPRESARIAL OU PLAN DE EMPRESA</w:t>
                      </w:r>
                    </w:p>
                    <w:p>
                      <w:pPr>
                        <w:pStyle w:val="Normal"/>
                        <w:bidi w:val="0"/>
                        <w:jc w:val="center"/>
                        <w:rPr>
                          <w:rFonts w:ascii="Calibri" w:hAnsi="Calibri" w:cs="Calibri"/>
                          <w:b/>
                          <w:b/>
                          <w:sz w:val="40"/>
                          <w:szCs w:val="40"/>
                          <w:lang w:val="gl-ES" w:bidi="ar-SA"/>
                        </w:rPr>
                      </w:pPr>
                      <w:r>
                        <w:rPr>
                          <w:rFonts w:cs="Calibri" w:ascii="Calibri" w:hAnsi="Calibri"/>
                          <w:b/>
                          <w:sz w:val="40"/>
                          <w:szCs w:val="40"/>
                          <w:lang w:val="gl-ES" w:bidi="ar-SA"/>
                        </w:rPr>
                      </w:r>
                    </w:p>
                    <w:p>
                      <w:pPr>
                        <w:pStyle w:val="Normal"/>
                        <w:bidi w:val="0"/>
                        <w:jc w:val="center"/>
                        <w:rPr>
                          <w:rFonts w:ascii="Calibri" w:hAnsi="Calibri" w:cs="Calibri"/>
                          <w:b/>
                          <w:b/>
                          <w:sz w:val="36"/>
                          <w:szCs w:val="36"/>
                          <w:lang w:val="gl-ES" w:bidi="ar-SA"/>
                        </w:rPr>
                      </w:pPr>
                      <w:r>
                        <w:rPr>
                          <w:rFonts w:cs="Calibri" w:ascii="Calibri" w:hAnsi="Calibri"/>
                          <w:b/>
                          <w:sz w:val="36"/>
                          <w:szCs w:val="36"/>
                          <w:lang w:val="gl-ES" w:bidi="ar-SA"/>
                        </w:rPr>
                        <w:t>TR807D: Programa de impulso de proxectos empresariais colectivos</w:t>
                      </w:r>
                    </w:p>
                    <w:p>
                      <w:pPr>
                        <w:pStyle w:val="Normal"/>
                        <w:bidi w:val="0"/>
                        <w:jc w:val="center"/>
                        <w:rPr>
                          <w:rFonts w:ascii="Calibri" w:hAnsi="Calibri" w:cs="Calibri"/>
                          <w:b/>
                          <w:b/>
                          <w:sz w:val="36"/>
                          <w:szCs w:val="36"/>
                          <w:lang w:val="gl-ES" w:bidi="ar-SA"/>
                        </w:rPr>
                      </w:pPr>
                      <w:r>
                        <w:rPr>
                          <w:rFonts w:cs="Calibri" w:ascii="Calibri" w:hAnsi="Calibri"/>
                          <w:b/>
                          <w:sz w:val="36"/>
                          <w:szCs w:val="36"/>
                          <w:lang w:val="gl-ES" w:bidi="ar-SA"/>
                        </w:rPr>
                        <w:t xml:space="preserve"> </w:t>
                      </w:r>
                    </w:p>
                    <w:p>
                      <w:pPr>
                        <w:pStyle w:val="Normal"/>
                        <w:bidi w:val="0"/>
                        <w:jc w:val="center"/>
                        <w:rPr>
                          <w:rFonts w:ascii="Calibri" w:hAnsi="Calibri" w:eastAsia="Times New Roman" w:cs="Calibri"/>
                          <w:b/>
                          <w:b/>
                          <w:i w:val="false"/>
                          <w:i w:val="false"/>
                          <w:iCs w:val="false"/>
                          <w:strike w:val="false"/>
                          <w:dstrike w:val="false"/>
                          <w:color w:val="000000"/>
                          <w:sz w:val="36"/>
                          <w:szCs w:val="36"/>
                          <w:lang w:val="pt-PT" w:bidi="ar-SA"/>
                        </w:rPr>
                      </w:pPr>
                      <w:r>
                        <w:rPr>
                          <w:rFonts w:eastAsia="Times New Roman" w:cs="Calibri" w:ascii="Calibri" w:hAnsi="Calibri"/>
                          <w:b/>
                          <w:i w:val="false"/>
                          <w:iCs w:val="false"/>
                          <w:strike w:val="false"/>
                          <w:dstrike w:val="false"/>
                          <w:color w:val="000000"/>
                          <w:sz w:val="36"/>
                          <w:szCs w:val="36"/>
                          <w:lang w:val="pt-PT" w:bidi="ar-SA"/>
                        </w:rPr>
                        <w:t xml:space="preserve">Orde da Consellería de Economía, Emprego e Industria do 30.04.2019 </w:t>
                      </w:r>
                    </w:p>
                    <w:p>
                      <w:pPr>
                        <w:pStyle w:val="Normal"/>
                        <w:bidi w:val="0"/>
                        <w:jc w:val="center"/>
                        <w:rPr>
                          <w:rFonts w:ascii="Arial" w:hAnsi="Arial" w:cs="Arial"/>
                          <w:b/>
                          <w:b/>
                          <w:i w:val="false"/>
                          <w:i w:val="false"/>
                          <w:iCs w:val="false"/>
                          <w:strike w:val="false"/>
                          <w:dstrike w:val="false"/>
                          <w:color w:val="000000"/>
                          <w:sz w:val="22"/>
                          <w:szCs w:val="24"/>
                          <w:lang w:val="gl-ES"/>
                        </w:rPr>
                      </w:pPr>
                      <w:r>
                        <w:rPr>
                          <w:rFonts w:cs="Arial" w:ascii="Arial" w:hAnsi="Arial"/>
                          <w:b/>
                          <w:i w:val="false"/>
                          <w:iCs w:val="false"/>
                          <w:strike w:val="false"/>
                          <w:dstrike w:val="false"/>
                          <w:color w:val="000000"/>
                          <w:sz w:val="22"/>
                          <w:szCs w:val="24"/>
                          <w:lang w:val="gl-ES"/>
                        </w:rPr>
                        <w:t>(DOG núm. 95, do 21.05.2019)</w:t>
                      </w:r>
                    </w:p>
                    <w:p>
                      <w:pPr>
                        <w:pStyle w:val="Normal"/>
                        <w:bidi w:val="0"/>
                        <w:jc w:val="both"/>
                        <w:rPr>
                          <w:rFonts w:ascii="Arial" w:hAnsi="Arial" w:cs="Arial"/>
                          <w:b/>
                          <w:b/>
                          <w:i w:val="false"/>
                          <w:i w:val="false"/>
                          <w:iCs w:val="false"/>
                          <w:sz w:val="22"/>
                          <w:szCs w:val="24"/>
                          <w:lang w:val="gl-ES" w:bidi="ar-SA"/>
                        </w:rPr>
                      </w:pPr>
                      <w:r>
                        <w:rPr>
                          <w:rFonts w:cs="Arial" w:ascii="Arial" w:hAnsi="Arial"/>
                          <w:b/>
                          <w:i w:val="false"/>
                          <w:iCs w:val="false"/>
                          <w:sz w:val="22"/>
                          <w:szCs w:val="24"/>
                          <w:lang w:val="gl-ES" w:bidi="ar-SA"/>
                        </w:rPr>
                      </w:r>
                    </w:p>
                    <w:p>
                      <w:pPr>
                        <w:pStyle w:val="Normal"/>
                        <w:bidi w:val="0"/>
                        <w:jc w:val="center"/>
                        <w:rPr>
                          <w:rFonts w:ascii="Calibri" w:hAnsi="Calibri" w:cs="Calibri"/>
                          <w:b/>
                          <w:b/>
                          <w:sz w:val="36"/>
                          <w:szCs w:val="36"/>
                          <w:lang w:val="pt-PT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6629400" cy="5851525"/>
                            <wp:effectExtent l="0" t="0" r="0" b="0"/>
                            <wp:docPr id="4" name="Imagen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n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rcRect l="0" t="0" r="0" b="117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9400" cy="5851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Normal"/>
                        <w:bidi w:val="0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both"/>
        <w:rPr>
          <w:b/>
          <w:b/>
          <w:sz w:val="40"/>
          <w:szCs w:val="40"/>
          <w:lang w:val="pt-PT" w:eastAsia="es-ES"/>
        </w:rPr>
      </w:pPr>
      <w:r>
        <w:rPr>
          <w:b/>
          <w:sz w:val="40"/>
          <w:szCs w:val="40"/>
          <w:lang w:val="pt-PT" w:eastAsia="es-ES"/>
        </w:rPr>
      </w:r>
    </w:p>
    <w:p>
      <w:pPr>
        <w:pStyle w:val="Normal"/>
        <w:jc w:val="both"/>
        <w:rPr>
          <w:b/>
          <w:b/>
          <w:sz w:val="40"/>
          <w:szCs w:val="40"/>
          <w:lang w:val="pt-PT" w:eastAsia="es-ES"/>
        </w:rPr>
      </w:pPr>
      <w:r>
        <w:rPr>
          <w:b/>
          <w:sz w:val="40"/>
          <w:szCs w:val="40"/>
          <w:lang w:val="pt-PT" w:eastAsia="es-ES"/>
        </w:rPr>
      </w:r>
    </w:p>
    <w:p>
      <w:pPr>
        <w:pStyle w:val="Normal"/>
        <w:jc w:val="both"/>
        <w:rPr>
          <w:b/>
          <w:b/>
          <w:sz w:val="40"/>
          <w:szCs w:val="40"/>
          <w:lang w:val="pt-PT"/>
        </w:rPr>
      </w:pPr>
      <w:r>
        <w:rPr>
          <w:b/>
          <w:sz w:val="40"/>
          <w:szCs w:val="40"/>
          <w:lang w:val="pt-PT"/>
        </w:rPr>
      </w:r>
    </w:p>
    <w:p>
      <w:pPr>
        <w:pStyle w:val="Normal"/>
        <w:jc w:val="both"/>
        <w:rPr>
          <w:b/>
          <w:b/>
          <w:sz w:val="40"/>
          <w:szCs w:val="40"/>
          <w:lang w:val="pt-PT"/>
        </w:rPr>
      </w:pPr>
      <w:r>
        <w:rPr>
          <w:b/>
          <w:sz w:val="40"/>
          <w:szCs w:val="40"/>
          <w:lang w:val="pt-PT"/>
        </w:rPr>
      </w:r>
    </w:p>
    <w:p>
      <w:pPr>
        <w:pStyle w:val="Normal"/>
        <w:jc w:val="both"/>
        <w:rPr>
          <w:b/>
          <w:b/>
          <w:sz w:val="40"/>
          <w:szCs w:val="40"/>
          <w:lang w:val="pt-PT"/>
        </w:rPr>
      </w:pPr>
      <w:r>
        <w:rPr>
          <w:b/>
          <w:sz w:val="40"/>
          <w:szCs w:val="40"/>
          <w:lang w:val="pt-PT"/>
        </w:rPr>
      </w:r>
    </w:p>
    <w:p>
      <w:pPr>
        <w:pStyle w:val="Normal"/>
        <w:rPr>
          <w:b/>
          <w:b/>
          <w:sz w:val="40"/>
          <w:szCs w:val="40"/>
          <w:lang w:val="pt-PT" w:eastAsia="es-ES"/>
        </w:rPr>
      </w:pPr>
      <w:r>
        <w:rPr>
          <w:b/>
          <w:sz w:val="40"/>
          <w:szCs w:val="40"/>
          <w:lang w:val="pt-PT" w:eastAsia="es-ES"/>
        </w:rPr>
      </w:r>
    </w:p>
    <w:p>
      <w:pPr>
        <w:pStyle w:val="Normal"/>
        <w:rPr>
          <w:b/>
          <w:b/>
          <w:sz w:val="40"/>
          <w:szCs w:val="40"/>
          <w:lang w:val="pt-PT" w:eastAsia="es-ES"/>
        </w:rPr>
      </w:pPr>
      <w:r>
        <w:rPr>
          <w:b/>
          <w:sz w:val="40"/>
          <w:szCs w:val="40"/>
          <w:lang w:val="pt-PT" w:eastAsia="es-ES"/>
        </w:rPr>
      </w:r>
    </w:p>
    <w:p>
      <w:pPr>
        <w:pStyle w:val="Normal"/>
        <w:rPr>
          <w:sz w:val="40"/>
          <w:lang w:val="gl-ES"/>
        </w:rPr>
      </w:pPr>
      <w:r>
        <w:rPr>
          <w:sz w:val="40"/>
          <w:lang w:val="gl-ES"/>
        </w:rPr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4720590</wp:posOffset>
            </wp:positionH>
            <wp:positionV relativeFrom="paragraph">
              <wp:posOffset>6194425</wp:posOffset>
            </wp:positionV>
            <wp:extent cx="1685290" cy="427990"/>
            <wp:effectExtent l="0" t="0" r="0" b="0"/>
            <wp:wrapSquare wrapText="bothSides"/>
            <wp:docPr id="5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-107950</wp:posOffset>
            </wp:positionH>
            <wp:positionV relativeFrom="paragraph">
              <wp:posOffset>6195695</wp:posOffset>
            </wp:positionV>
            <wp:extent cx="1800225" cy="453390"/>
            <wp:effectExtent l="0" t="0" r="0" b="0"/>
            <wp:wrapSquare wrapText="largest"/>
            <wp:docPr id="6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t>Índice</w:t>
      </w:r>
    </w:p>
    <w:p>
      <w:pPr>
        <w:pStyle w:val="Sumario2"/>
        <w:tabs>
          <w:tab w:val="right" w:pos="10194" w:leader="dot"/>
        </w:tabs>
        <w:rPr/>
      </w:pPr>
      <w:r>
        <w:fldChar w:fldCharType="begin"/>
      </w:r>
      <w:r>
        <w:instrText> TOC \o "1-3" \h</w:instrText>
      </w:r>
      <w:r>
        <w:fldChar w:fldCharType="separate"/>
      </w:r>
      <w:hyperlink w:anchor="__RefHeading___Toc425765604">
        <w:r>
          <w:rPr>
            <w:rStyle w:val="EnlacedeInternet"/>
            <w:color w:val="00000A"/>
            <w:u w:val="none"/>
            <w:lang w:val="es-ES" w:eastAsia="es-ES"/>
          </w:rPr>
          <w:t>1. Descrición xeral do proxecto</w:t>
          <w:tab/>
          <w:t>3</w:t>
        </w:r>
      </w:hyperlink>
    </w:p>
    <w:p>
      <w:pPr>
        <w:pStyle w:val="Sumario3"/>
        <w:tabs>
          <w:tab w:val="left" w:pos="880" w:leader="none"/>
          <w:tab w:val="right" w:pos="10194" w:leader="dot"/>
        </w:tabs>
        <w:rPr/>
      </w:pPr>
      <w:hyperlink w:anchor="__RefHeading___Toc425765605">
        <w:r>
          <w:rPr>
            <w:rStyle w:val="EnlacedeInternet"/>
            <w:color w:val="00000A"/>
            <w:u w:val="none"/>
            <w:lang w:val="gl-ES" w:eastAsia="es-ES"/>
          </w:rPr>
          <w:t>1.1</w:t>
        </w:r>
      </w:hyperlink>
      <w:hyperlink w:anchor="__RefHeading___Toc425765605">
        <w:r>
          <w:rPr>
            <w:rStyle w:val="EnlacedeInternet"/>
            <w:rFonts w:eastAsia="MS Mincho;ＭＳ 明朝" w:cs="Calibri" w:ascii="Calibri" w:hAnsi="Calibri"/>
            <w:color w:val="00000A"/>
            <w:sz w:val="22"/>
            <w:szCs w:val="22"/>
            <w:u w:val="none"/>
            <w:lang w:val="gl-ES" w:eastAsia="es-ES"/>
          </w:rPr>
          <w:t xml:space="preserve"> </w:t>
        </w:r>
      </w:hyperlink>
      <w:hyperlink w:anchor="__RefHeading___Toc425765605">
        <w:r>
          <w:rPr>
            <w:rStyle w:val="EnlacedeInternet"/>
            <w:color w:val="00000A"/>
            <w:u w:val="none"/>
            <w:lang w:val="gl-ES" w:eastAsia="es-ES"/>
          </w:rPr>
          <w:t>Datos de identificación da entidade:</w:t>
        </w:r>
      </w:hyperlink>
      <w:hyperlink w:anchor="__RefHeading___Toc425765605">
        <w:r>
          <w:rPr>
            <w:rStyle w:val="EnlacedeInternet"/>
            <w:color w:val="00000A"/>
            <w:u w:val="none"/>
            <w:lang w:val="es-ES" w:eastAsia="es-ES"/>
          </w:rPr>
          <w:tab/>
          <w:t>3</w:t>
        </w:r>
      </w:hyperlink>
    </w:p>
    <w:p>
      <w:pPr>
        <w:pStyle w:val="Sumario3"/>
        <w:tabs>
          <w:tab w:val="right" w:pos="10194" w:leader="dot"/>
        </w:tabs>
        <w:rPr/>
      </w:pPr>
      <w:hyperlink w:anchor="__RefHeading___Toc425765606">
        <w:r>
          <w:rPr>
            <w:rStyle w:val="EnlacedeInternet"/>
            <w:color w:val="00000A"/>
            <w:u w:val="none"/>
            <w:lang w:val="gl-ES" w:eastAsia="es-ES"/>
          </w:rPr>
          <w:t xml:space="preserve">1.2 </w:t>
        </w:r>
      </w:hyperlink>
      <w:hyperlink w:anchor="__RefHeading___Toc425765606">
        <w:r>
          <w:rPr>
            <w:rStyle w:val="EnlacedeInternet"/>
            <w:color w:val="00000A"/>
            <w:u w:val="none"/>
            <w:lang w:val="gl-ES" w:eastAsia="es-ES"/>
          </w:rPr>
          <w:t>Identificación do proxecto no que se participou</w:t>
        </w:r>
      </w:hyperlink>
      <w:hyperlink w:anchor="__RefHeading___Toc425765606">
        <w:r>
          <w:rPr>
            <w:rStyle w:val="EnlacedeInternet"/>
            <w:color w:val="00000A"/>
            <w:u w:val="none"/>
            <w:lang w:val="gl-ES" w:eastAsia="es-ES"/>
          </w:rPr>
          <w:t>:</w:t>
        </w:r>
      </w:hyperlink>
      <w:hyperlink w:anchor="__RefHeading___Toc425765606">
        <w:r>
          <w:rPr>
            <w:rStyle w:val="EnlacedeInternet"/>
            <w:color w:val="00000A"/>
            <w:u w:val="none"/>
            <w:lang w:val="es-ES" w:eastAsia="es-ES"/>
          </w:rPr>
          <w:tab/>
          <w:t>3</w:t>
        </w:r>
      </w:hyperlink>
    </w:p>
    <w:p>
      <w:pPr>
        <w:pStyle w:val="Sumario3"/>
        <w:tabs>
          <w:tab w:val="right" w:pos="10194" w:leader="dot"/>
        </w:tabs>
        <w:rPr/>
      </w:pPr>
      <w:hyperlink w:anchor="__RefHeading___Toc425765607">
        <w:r>
          <w:rPr>
            <w:rStyle w:val="EnlacedeInternet"/>
            <w:color w:val="00000A"/>
            <w:u w:val="none"/>
            <w:lang w:val="gl-ES" w:eastAsia="es-ES"/>
          </w:rPr>
          <w:t xml:space="preserve">1.3 </w:t>
        </w:r>
      </w:hyperlink>
      <w:hyperlink w:anchor="__RefHeading___Toc425765607">
        <w:r>
          <w:rPr>
            <w:rStyle w:val="EnlacedeInternet"/>
            <w:color w:val="00000A"/>
            <w:u w:val="none"/>
            <w:lang w:val="gl-ES" w:eastAsia="es-ES"/>
          </w:rPr>
          <w:t>Breve descrición do proxecto</w:t>
        </w:r>
      </w:hyperlink>
      <w:hyperlink w:anchor="__RefHeading___Toc425765607">
        <w:r>
          <w:rPr>
            <w:rStyle w:val="EnlacedeInternet"/>
            <w:color w:val="00000A"/>
            <w:u w:val="none"/>
            <w:lang w:val="gl-ES" w:eastAsia="es-ES"/>
          </w:rPr>
          <w:t>:</w:t>
        </w:r>
      </w:hyperlink>
      <w:hyperlink w:anchor="__RefHeading___Toc425765607">
        <w:r>
          <w:rPr>
            <w:rStyle w:val="EnlacedeInternet"/>
            <w:color w:val="00000A"/>
            <w:u w:val="none"/>
            <w:lang w:val="es-ES" w:eastAsia="es-ES"/>
          </w:rPr>
          <w:tab/>
        </w:r>
      </w:hyperlink>
      <w:r>
        <w:rPr>
          <w:color w:val="00000A"/>
          <w:u w:val="none"/>
          <w:lang w:val="es-ES" w:eastAsia="es-ES"/>
        </w:rPr>
        <w:t>3</w:t>
      </w:r>
    </w:p>
    <w:p>
      <w:pPr>
        <w:pStyle w:val="Sumario3"/>
        <w:tabs>
          <w:tab w:val="right" w:pos="10194" w:leader="dot"/>
        </w:tabs>
        <w:rPr/>
      </w:pPr>
      <w:hyperlink w:anchor="__RefHeading___Toc425765609">
        <w:r>
          <w:rPr>
            <w:rStyle w:val="EnlacedeInternet"/>
            <w:color w:val="00000A"/>
            <w:u w:val="none"/>
            <w:lang w:val="gl-ES" w:eastAsia="es-ES"/>
          </w:rPr>
          <w:t>1.</w:t>
        </w:r>
      </w:hyperlink>
      <w:hyperlink w:anchor="__RefHeading___Toc425765609">
        <w:r>
          <w:rPr>
            <w:rStyle w:val="EnlacedeInternet"/>
            <w:color w:val="00000A"/>
            <w:u w:val="none"/>
            <w:lang w:val="gl-ES" w:eastAsia="es-ES"/>
          </w:rPr>
          <w:t>4</w:t>
        </w:r>
      </w:hyperlink>
      <w:hyperlink w:anchor="__RefHeading___Toc425765609">
        <w:r>
          <w:rPr>
            <w:rStyle w:val="EnlacedeInternet"/>
            <w:color w:val="00000A"/>
            <w:u w:val="none"/>
            <w:lang w:val="gl-ES" w:eastAsia="es-ES"/>
          </w:rPr>
          <w:t xml:space="preserve"> Localización xeográfica:</w:t>
        </w:r>
      </w:hyperlink>
      <w:hyperlink w:anchor="__RefHeading___Toc425765609">
        <w:r>
          <w:rPr>
            <w:rStyle w:val="EnlacedeInternet"/>
            <w:color w:val="00000A"/>
            <w:u w:val="none"/>
            <w:lang w:val="es-ES" w:eastAsia="es-ES"/>
          </w:rPr>
          <w:tab/>
        </w:r>
      </w:hyperlink>
      <w:r>
        <w:rPr>
          <w:color w:val="00000A"/>
          <w:u w:val="none"/>
          <w:lang w:val="es-ES" w:eastAsia="es-ES"/>
        </w:rPr>
        <w:t>4</w:t>
      </w:r>
    </w:p>
    <w:p>
      <w:pPr>
        <w:pStyle w:val="Sumario2"/>
        <w:tabs>
          <w:tab w:val="right" w:pos="10194" w:leader="dot"/>
        </w:tabs>
        <w:rPr/>
      </w:pPr>
      <w:hyperlink w:anchor="__RefHeading___Toc425765612">
        <w:r>
          <w:rPr>
            <w:rStyle w:val="EnlacedeInternet"/>
            <w:color w:val="00000A"/>
            <w:u w:val="none"/>
            <w:lang w:val="es-ES" w:eastAsia="es-ES"/>
          </w:rPr>
          <w:t>2. Mercado e negocio</w:t>
          <w:tab/>
        </w:r>
      </w:hyperlink>
      <w:r>
        <w:rPr>
          <w:color w:val="00000A"/>
          <w:u w:val="none"/>
          <w:lang w:val="es-ES" w:eastAsia="es-ES"/>
        </w:rPr>
        <w:t>4</w:t>
      </w:r>
    </w:p>
    <w:p>
      <w:pPr>
        <w:pStyle w:val="Sumario3"/>
        <w:tabs>
          <w:tab w:val="right" w:pos="10194" w:leader="dot"/>
        </w:tabs>
        <w:rPr/>
      </w:pPr>
      <w:hyperlink w:anchor="__RefHeading___Toc425765613">
        <w:r>
          <w:rPr>
            <w:rStyle w:val="EnlacedeInternet"/>
            <w:color w:val="00000A"/>
            <w:u w:val="none"/>
            <w:lang w:val="gl-ES" w:eastAsia="es-ES"/>
          </w:rPr>
          <w:t>2.1 Que características ten o sector no que se vai desenvolver a actividade?</w:t>
        </w:r>
      </w:hyperlink>
      <w:hyperlink w:anchor="__RefHeading___Toc425765613">
        <w:r>
          <w:rPr>
            <w:rStyle w:val="EnlacedeInternet"/>
            <w:color w:val="00000A"/>
            <w:u w:val="none"/>
            <w:lang w:val="es-ES" w:eastAsia="es-ES"/>
          </w:rPr>
          <w:tab/>
        </w:r>
      </w:hyperlink>
      <w:r>
        <w:rPr>
          <w:color w:val="00000A"/>
          <w:u w:val="none"/>
          <w:lang w:val="es-ES" w:eastAsia="es-ES"/>
        </w:rPr>
        <w:t>4</w:t>
      </w:r>
    </w:p>
    <w:p>
      <w:pPr>
        <w:pStyle w:val="Sumario3"/>
        <w:tabs>
          <w:tab w:val="right" w:pos="10194" w:leader="dot"/>
        </w:tabs>
        <w:rPr/>
      </w:pPr>
      <w:hyperlink w:anchor="__RefHeading___Toc425765614">
        <w:r>
          <w:rPr>
            <w:rStyle w:val="EnlacedeInternet"/>
            <w:color w:val="00000A"/>
            <w:u w:val="none"/>
            <w:lang w:val="gl-ES" w:eastAsia="es-ES"/>
          </w:rPr>
          <w:t>2.2 Cales van ser os produtos ou servizos ofertados? Existe no mercado algún produto/servizo similar ou substitutivo?</w:t>
        </w:r>
      </w:hyperlink>
      <w:hyperlink w:anchor="__RefHeading___Toc425765614">
        <w:r>
          <w:rPr>
            <w:rStyle w:val="EnlacedeInternet"/>
            <w:color w:val="00000A"/>
            <w:u w:val="none"/>
            <w:lang w:val="es-ES" w:eastAsia="es-ES"/>
          </w:rPr>
          <w:tab/>
        </w:r>
      </w:hyperlink>
      <w:r>
        <w:rPr>
          <w:color w:val="00000A"/>
          <w:u w:val="none"/>
          <w:lang w:val="es-ES" w:eastAsia="es-ES"/>
        </w:rPr>
        <w:t>4</w:t>
      </w:r>
    </w:p>
    <w:p>
      <w:pPr>
        <w:pStyle w:val="Sumario3"/>
        <w:tabs>
          <w:tab w:val="right" w:pos="10194" w:leader="dot"/>
        </w:tabs>
        <w:rPr/>
      </w:pPr>
      <w:hyperlink w:anchor="__RefHeading___Toc425765616">
        <w:r>
          <w:rPr>
            <w:rStyle w:val="EnlacedeInternet"/>
            <w:color w:val="00000A"/>
            <w:u w:val="none"/>
            <w:lang w:val="gl-ES" w:eastAsia="es-ES"/>
          </w:rPr>
          <w:t>2.</w:t>
        </w:r>
      </w:hyperlink>
      <w:hyperlink w:anchor="__RefHeading___Toc425765616">
        <w:r>
          <w:rPr>
            <w:rStyle w:val="EnlacedeInternet"/>
            <w:color w:val="00000A"/>
            <w:u w:val="none"/>
            <w:lang w:val="gl-ES" w:eastAsia="es-ES"/>
          </w:rPr>
          <w:t>3</w:t>
        </w:r>
      </w:hyperlink>
      <w:hyperlink w:anchor="__RefHeading___Toc425765616">
        <w:r>
          <w:rPr>
            <w:rStyle w:val="EnlacedeInternet"/>
            <w:color w:val="00000A"/>
            <w:u w:val="none"/>
            <w:lang w:val="gl-ES" w:eastAsia="es-ES"/>
          </w:rPr>
          <w:t xml:space="preserve"> Cales van ser os clientes?</w:t>
        </w:r>
      </w:hyperlink>
      <w:hyperlink w:anchor="__RefHeading___Toc425765616">
        <w:r>
          <w:rPr>
            <w:rStyle w:val="EnlacedeInternet"/>
            <w:color w:val="00000A"/>
            <w:u w:val="none"/>
            <w:lang w:val="es-ES" w:eastAsia="es-ES"/>
          </w:rPr>
          <w:tab/>
        </w:r>
      </w:hyperlink>
      <w:r>
        <w:rPr>
          <w:color w:val="00000A"/>
          <w:u w:val="none"/>
          <w:lang w:val="es-ES" w:eastAsia="es-ES"/>
        </w:rPr>
        <w:t>4</w:t>
      </w:r>
    </w:p>
    <w:p>
      <w:pPr>
        <w:pStyle w:val="Sumario3"/>
        <w:tabs>
          <w:tab w:val="right" w:pos="10194" w:leader="dot"/>
        </w:tabs>
        <w:rPr/>
      </w:pPr>
      <w:hyperlink w:anchor="__RefHeading___Toc425765617">
        <w:r>
          <w:rPr>
            <w:rStyle w:val="EnlacedeInternet"/>
            <w:color w:val="00000A"/>
            <w:u w:val="none"/>
            <w:lang w:val="gl-ES" w:eastAsia="es-ES"/>
          </w:rPr>
          <w:t>2.</w:t>
        </w:r>
      </w:hyperlink>
      <w:hyperlink w:anchor="__RefHeading___Toc425765617">
        <w:r>
          <w:rPr>
            <w:rStyle w:val="EnlacedeInternet"/>
            <w:color w:val="00000A"/>
            <w:u w:val="none"/>
            <w:lang w:val="gl-ES" w:eastAsia="es-ES"/>
          </w:rPr>
          <w:t>4</w:t>
        </w:r>
      </w:hyperlink>
      <w:hyperlink w:anchor="__RefHeading___Toc425765617">
        <w:r>
          <w:rPr>
            <w:rStyle w:val="EnlacedeInternet"/>
            <w:color w:val="00000A"/>
            <w:u w:val="none"/>
            <w:lang w:val="gl-ES" w:eastAsia="es-ES"/>
          </w:rPr>
          <w:t xml:space="preserve"> Que proposta de valor achega o proxecto con respecto aos existentes no mercado?</w:t>
        </w:r>
      </w:hyperlink>
      <w:hyperlink w:anchor="__RefHeading___Toc425765617">
        <w:r>
          <w:rPr>
            <w:rStyle w:val="EnlacedeInternet"/>
            <w:color w:val="00000A"/>
            <w:u w:val="none"/>
            <w:lang w:val="es-ES" w:eastAsia="es-ES"/>
          </w:rPr>
          <w:tab/>
        </w:r>
      </w:hyperlink>
      <w:r>
        <w:rPr>
          <w:color w:val="00000A"/>
          <w:u w:val="none"/>
          <w:lang w:val="es-ES" w:eastAsia="es-ES"/>
        </w:rPr>
        <w:t>4</w:t>
      </w:r>
    </w:p>
    <w:p>
      <w:pPr>
        <w:pStyle w:val="Sumario2"/>
        <w:tabs>
          <w:tab w:val="right" w:pos="10194" w:leader="dot"/>
        </w:tabs>
        <w:rPr/>
      </w:pPr>
      <w:hyperlink w:anchor="__RefHeading___Toc425765621">
        <w:r>
          <w:rPr>
            <w:rStyle w:val="EnlacedeInternet"/>
            <w:color w:val="00000A"/>
            <w:u w:val="none"/>
            <w:lang w:val="es-ES" w:eastAsia="es-ES"/>
          </w:rPr>
          <w:t>3. Plan de mercadotecnia</w:t>
          <w:tab/>
        </w:r>
      </w:hyperlink>
      <w:r>
        <w:rPr>
          <w:color w:val="00000A"/>
          <w:u w:val="none"/>
          <w:lang w:val="es-ES" w:eastAsia="es-ES"/>
        </w:rPr>
        <w:t>5</w:t>
      </w:r>
    </w:p>
    <w:p>
      <w:pPr>
        <w:pStyle w:val="Sumario3"/>
        <w:tabs>
          <w:tab w:val="right" w:pos="10194" w:leader="dot"/>
        </w:tabs>
        <w:rPr/>
      </w:pPr>
      <w:hyperlink w:anchor="__RefHeading___Toc425765623">
        <w:r>
          <w:rPr>
            <w:rStyle w:val="EnlacedeInternet"/>
            <w:color w:val="00000A"/>
            <w:u w:val="none"/>
            <w:lang w:val="gl-ES" w:eastAsia="es-ES"/>
          </w:rPr>
          <w:t>3.</w:t>
        </w:r>
      </w:hyperlink>
      <w:hyperlink w:anchor="__RefHeading___Toc425765623">
        <w:r>
          <w:rPr>
            <w:rStyle w:val="EnlacedeInternet"/>
            <w:color w:val="00000A"/>
            <w:u w:val="none"/>
            <w:lang w:val="gl-ES" w:eastAsia="es-ES"/>
          </w:rPr>
          <w:t>1</w:t>
        </w:r>
      </w:hyperlink>
      <w:hyperlink w:anchor="__RefHeading___Toc425765623">
        <w:r>
          <w:rPr>
            <w:rStyle w:val="EnlacedeInternet"/>
            <w:color w:val="00000A"/>
            <w:u w:val="none"/>
            <w:lang w:val="gl-ES" w:eastAsia="es-ES"/>
          </w:rPr>
          <w:t xml:space="preserve"> Como se vai dar a coñecer o produto ou servizo ofertado?</w:t>
        </w:r>
      </w:hyperlink>
      <w:hyperlink w:anchor="__RefHeading___Toc425765623">
        <w:r>
          <w:rPr>
            <w:rStyle w:val="EnlacedeInternet"/>
            <w:color w:val="00000A"/>
            <w:u w:val="none"/>
            <w:lang w:val="es-ES" w:eastAsia="es-ES"/>
          </w:rPr>
          <w:tab/>
        </w:r>
      </w:hyperlink>
      <w:r>
        <w:rPr>
          <w:color w:val="00000A"/>
          <w:u w:val="none"/>
          <w:lang w:val="es-ES" w:eastAsia="es-ES"/>
        </w:rPr>
        <w:t>5</w:t>
      </w:r>
    </w:p>
    <w:p>
      <w:pPr>
        <w:pStyle w:val="Sumario3"/>
        <w:tabs>
          <w:tab w:val="right" w:pos="10194" w:leader="dot"/>
        </w:tabs>
        <w:rPr/>
      </w:pPr>
      <w:hyperlink w:anchor="__RefHeading___Toc425765622">
        <w:r>
          <w:rPr>
            <w:rStyle w:val="EnlacedeInternet"/>
            <w:strike w:val="false"/>
            <w:dstrike w:val="false"/>
            <w:color w:val="00000A"/>
            <w:u w:val="none"/>
            <w:lang w:val="gl-ES" w:eastAsia="es-ES"/>
          </w:rPr>
          <w:t>3.</w:t>
        </w:r>
      </w:hyperlink>
      <w:hyperlink w:anchor="__RefHeading___Toc425765622">
        <w:r>
          <w:rPr>
            <w:rStyle w:val="EnlacedeInternet"/>
            <w:strike w:val="false"/>
            <w:dstrike w:val="false"/>
            <w:color w:val="00000A"/>
            <w:u w:val="none"/>
            <w:lang w:val="gl-ES" w:eastAsia="es-ES"/>
          </w:rPr>
          <w:t>2</w:t>
        </w:r>
      </w:hyperlink>
      <w:hyperlink w:anchor="__RefHeading___Toc425765622">
        <w:r>
          <w:rPr>
            <w:rStyle w:val="EnlacedeInternet"/>
            <w:strike w:val="false"/>
            <w:dstrike w:val="false"/>
            <w:color w:val="00000A"/>
            <w:u w:val="none"/>
            <w:lang w:val="gl-ES" w:eastAsia="es-ES"/>
          </w:rPr>
          <w:t xml:space="preserve"> Que canles de distribución se utilizarán para  facer chegar o produto/servizo aos clientes?</w:t>
        </w:r>
      </w:hyperlink>
      <w:hyperlink w:anchor="__RefHeading___Toc425765622">
        <w:r>
          <w:rPr>
            <w:rStyle w:val="EnlacedeInternet"/>
            <w:color w:val="00000A"/>
            <w:u w:val="none"/>
            <w:lang w:val="es-ES" w:eastAsia="es-ES"/>
          </w:rPr>
          <w:tab/>
        </w:r>
      </w:hyperlink>
      <w:r>
        <w:rPr>
          <w:color w:val="00000A"/>
          <w:u w:val="none"/>
          <w:lang w:val="es-ES" w:eastAsia="es-ES"/>
        </w:rPr>
        <w:t>5</w:t>
      </w:r>
    </w:p>
    <w:p>
      <w:pPr>
        <w:pStyle w:val="Sumario2"/>
        <w:tabs>
          <w:tab w:val="right" w:pos="10194" w:leader="dot"/>
        </w:tabs>
        <w:rPr/>
      </w:pPr>
      <w:hyperlink w:anchor="__RefHeading___Toc425765625">
        <w:r>
          <w:rPr>
            <w:rStyle w:val="EnlacedeInternet"/>
            <w:color w:val="00000A"/>
            <w:u w:val="none"/>
            <w:lang w:val="es-ES" w:eastAsia="es-ES"/>
          </w:rPr>
          <w:t>4. Plan de produción</w:t>
          <w:tab/>
        </w:r>
      </w:hyperlink>
      <w:r>
        <w:rPr>
          <w:color w:val="00000A"/>
          <w:u w:val="none"/>
          <w:lang w:val="es-ES" w:eastAsia="es-ES"/>
        </w:rPr>
        <w:t>5</w:t>
      </w:r>
    </w:p>
    <w:p>
      <w:pPr>
        <w:pStyle w:val="Sumario3"/>
        <w:tabs>
          <w:tab w:val="right" w:pos="10194" w:leader="dot"/>
        </w:tabs>
        <w:rPr/>
      </w:pPr>
      <w:hyperlink w:anchor="__RefHeading___Toc425765626">
        <w:r>
          <w:rPr>
            <w:rStyle w:val="EnlacedeInternet"/>
            <w:color w:val="00000A"/>
            <w:u w:val="none"/>
            <w:lang w:val="gl-ES" w:eastAsia="es-ES"/>
          </w:rPr>
          <w:t>4.1 Que criterios se decidiron para elixir a localización  do proxecto?</w:t>
        </w:r>
      </w:hyperlink>
      <w:hyperlink w:anchor="__RefHeading___Toc425765626">
        <w:r>
          <w:rPr>
            <w:rStyle w:val="EnlacedeInternet"/>
            <w:color w:val="00000A"/>
            <w:u w:val="none"/>
            <w:lang w:val="es-ES" w:eastAsia="es-ES"/>
          </w:rPr>
          <w:tab/>
        </w:r>
      </w:hyperlink>
      <w:r>
        <w:rPr>
          <w:color w:val="00000A"/>
          <w:u w:val="none"/>
          <w:lang w:val="es-ES" w:eastAsia="es-ES"/>
        </w:rPr>
        <w:t>5</w:t>
      </w:r>
    </w:p>
    <w:p>
      <w:pPr>
        <w:pStyle w:val="Sumario3"/>
        <w:tabs>
          <w:tab w:val="right" w:pos="10194" w:leader="dot"/>
        </w:tabs>
        <w:rPr/>
      </w:pPr>
      <w:hyperlink w:anchor="__RefHeading___Toc425765627">
        <w:r>
          <w:rPr>
            <w:rStyle w:val="EnlacedeInternet"/>
            <w:color w:val="00000A"/>
            <w:u w:val="none"/>
            <w:lang w:val="gl-ES" w:eastAsia="es-ES"/>
          </w:rPr>
          <w:t>4.2 Cales son os pasos que compoñen o proceso produtivo ou de prestación do servizo?</w:t>
        </w:r>
      </w:hyperlink>
      <w:hyperlink w:anchor="__RefHeading___Toc425765627">
        <w:r>
          <w:rPr>
            <w:rStyle w:val="EnlacedeInternet"/>
            <w:color w:val="00000A"/>
            <w:u w:val="none"/>
            <w:lang w:val="es-ES" w:eastAsia="es-ES"/>
          </w:rPr>
          <w:tab/>
        </w:r>
      </w:hyperlink>
      <w:r>
        <w:rPr>
          <w:color w:val="00000A"/>
          <w:u w:val="none"/>
          <w:lang w:val="es-ES" w:eastAsia="es-ES"/>
        </w:rPr>
        <w:t>5</w:t>
      </w:r>
    </w:p>
    <w:p>
      <w:pPr>
        <w:pStyle w:val="Sumario3"/>
        <w:tabs>
          <w:tab w:val="right" w:pos="10194" w:leader="dot"/>
        </w:tabs>
        <w:rPr/>
      </w:pPr>
      <w:hyperlink w:anchor="__RefHeading___Toc425765628">
        <w:r>
          <w:rPr>
            <w:rStyle w:val="EnlacedeInternet"/>
            <w:strike w:val="false"/>
            <w:dstrike w:val="false"/>
            <w:color w:val="00000A"/>
            <w:u w:val="none"/>
            <w:lang w:val="gl-ES" w:eastAsia="es-ES"/>
          </w:rPr>
          <w:t>4.3 Cales van ser os provedores?</w:t>
        </w:r>
      </w:hyperlink>
      <w:hyperlink w:anchor="__RefHeading___Toc425765628">
        <w:r>
          <w:rPr>
            <w:rStyle w:val="EnlacedeInternet"/>
            <w:color w:val="00000A"/>
            <w:u w:val="none"/>
            <w:lang w:val="es-ES" w:eastAsia="es-ES"/>
          </w:rPr>
          <w:tab/>
        </w:r>
      </w:hyperlink>
      <w:r>
        <w:rPr>
          <w:color w:val="00000A"/>
          <w:u w:val="none"/>
          <w:lang w:val="es-ES" w:eastAsia="es-ES"/>
        </w:rPr>
        <w:t>5</w:t>
      </w:r>
    </w:p>
    <w:p>
      <w:pPr>
        <w:pStyle w:val="Sumario2"/>
        <w:tabs>
          <w:tab w:val="right" w:pos="10194" w:leader="dot"/>
        </w:tabs>
        <w:rPr/>
      </w:pPr>
      <w:hyperlink w:anchor="__RefHeading___Toc425765631">
        <w:r>
          <w:rPr>
            <w:rStyle w:val="EnlacedeInternet"/>
            <w:color w:val="00000A"/>
            <w:u w:val="none"/>
            <w:lang w:val="es-ES" w:eastAsia="es-ES"/>
          </w:rPr>
          <w:t>5. Plan de recursos humanos</w:t>
          <w:tab/>
        </w:r>
      </w:hyperlink>
      <w:r>
        <w:rPr>
          <w:color w:val="00000A"/>
          <w:u w:val="none"/>
          <w:lang w:val="es-ES" w:eastAsia="es-ES"/>
        </w:rPr>
        <w:t>6</w:t>
      </w:r>
    </w:p>
    <w:p>
      <w:pPr>
        <w:pStyle w:val="Sumario3"/>
        <w:tabs>
          <w:tab w:val="right" w:pos="10194" w:leader="dot"/>
        </w:tabs>
        <w:rPr/>
      </w:pPr>
      <w:hyperlink w:anchor="__RefHeading___Toc425765632">
        <w:r>
          <w:rPr>
            <w:rStyle w:val="EnlacedeInternet"/>
            <w:caps/>
            <w:color w:val="00000A"/>
            <w:u w:val="none"/>
            <w:lang w:val="gl-ES" w:eastAsia="es-ES"/>
          </w:rPr>
          <w:t>5.1 C</w:t>
        </w:r>
      </w:hyperlink>
      <w:hyperlink w:anchor="__RefHeading___Toc425765632">
        <w:r>
          <w:rPr>
            <w:rStyle w:val="EnlacedeInternet"/>
            <w:color w:val="00000A"/>
            <w:u w:val="none"/>
            <w:lang w:val="gl-ES" w:eastAsia="es-ES"/>
          </w:rPr>
          <w:t>anto</w:t>
        </w:r>
      </w:hyperlink>
      <w:hyperlink w:anchor="__RefHeading___Toc425765632">
        <w:r>
          <w:rPr>
            <w:rStyle w:val="EnlacedeInternet"/>
            <w:caps/>
            <w:color w:val="00000A"/>
            <w:u w:val="none"/>
            <w:lang w:val="gl-ES" w:eastAsia="es-ES"/>
          </w:rPr>
          <w:t xml:space="preserve"> </w:t>
        </w:r>
      </w:hyperlink>
      <w:hyperlink w:anchor="__RefHeading___Toc425765632">
        <w:r>
          <w:rPr>
            <w:rStyle w:val="EnlacedeInternet"/>
            <w:color w:val="00000A"/>
            <w:u w:val="none"/>
            <w:lang w:val="gl-ES" w:eastAsia="es-ES"/>
          </w:rPr>
          <w:t>persoal se precisa?</w:t>
        </w:r>
      </w:hyperlink>
      <w:hyperlink w:anchor="__RefHeading___Toc425765632">
        <w:r>
          <w:rPr>
            <w:rStyle w:val="EnlacedeInternet"/>
            <w:color w:val="00000A"/>
            <w:u w:val="none"/>
            <w:lang w:val="es-ES" w:eastAsia="es-ES"/>
          </w:rPr>
          <w:tab/>
        </w:r>
      </w:hyperlink>
      <w:r>
        <w:rPr>
          <w:color w:val="00000A"/>
          <w:u w:val="none"/>
          <w:lang w:val="es-ES" w:eastAsia="es-ES"/>
        </w:rPr>
        <w:t>6</w:t>
      </w:r>
    </w:p>
    <w:p>
      <w:pPr>
        <w:pStyle w:val="Sumario3"/>
        <w:tabs>
          <w:tab w:val="right" w:pos="10194" w:leader="dot"/>
        </w:tabs>
        <w:rPr/>
      </w:pPr>
      <w:hyperlink w:anchor="__RefHeading___Toc425765635">
        <w:r>
          <w:rPr>
            <w:rStyle w:val="EnlacedeInternet"/>
            <w:caps/>
            <w:color w:val="00000A"/>
            <w:u w:val="none"/>
            <w:lang w:val="gl-ES" w:eastAsia="es-ES"/>
          </w:rPr>
          <w:t>5.</w:t>
        </w:r>
      </w:hyperlink>
      <w:hyperlink w:anchor="__RefHeading___Toc425765635">
        <w:r>
          <w:rPr>
            <w:rStyle w:val="EnlacedeInternet"/>
            <w:caps/>
            <w:color w:val="00000A"/>
            <w:u w:val="none"/>
            <w:lang w:val="gl-ES" w:eastAsia="es-ES"/>
          </w:rPr>
          <w:t>2</w:t>
        </w:r>
      </w:hyperlink>
      <w:hyperlink w:anchor="__RefHeading___Toc425765635">
        <w:r>
          <w:rPr>
            <w:rStyle w:val="EnlacedeInternet"/>
            <w:caps/>
            <w:color w:val="00000A"/>
            <w:u w:val="none"/>
            <w:lang w:val="gl-ES" w:eastAsia="es-ES"/>
          </w:rPr>
          <w:t xml:space="preserve"> </w:t>
        </w:r>
      </w:hyperlink>
      <w:hyperlink w:anchor="__RefHeading___Toc425765635">
        <w:r>
          <w:rPr>
            <w:rStyle w:val="EnlacedeInternet"/>
            <w:color w:val="00000A"/>
            <w:u w:val="none"/>
            <w:lang w:val="gl-ES" w:eastAsia="es-ES"/>
          </w:rPr>
          <w:t>Cal é a estrutura organizativa do proxecto?</w:t>
        </w:r>
      </w:hyperlink>
      <w:hyperlink w:anchor="__RefHeading___Toc425765635">
        <w:r>
          <w:rPr>
            <w:rStyle w:val="EnlacedeInternet"/>
            <w:color w:val="00000A"/>
            <w:u w:val="none"/>
            <w:lang w:val="es-ES" w:eastAsia="es-ES"/>
          </w:rPr>
          <w:tab/>
        </w:r>
      </w:hyperlink>
      <w:r>
        <w:rPr>
          <w:color w:val="00000A"/>
          <w:u w:val="none"/>
          <w:lang w:val="es-ES" w:eastAsia="es-ES"/>
        </w:rPr>
        <w:t>6</w:t>
      </w:r>
    </w:p>
    <w:p>
      <w:pPr>
        <w:pStyle w:val="Sumario2"/>
        <w:tabs>
          <w:tab w:val="right" w:pos="10194" w:leader="dot"/>
        </w:tabs>
        <w:rPr/>
      </w:pPr>
      <w:hyperlink w:anchor="__RefHeading___Toc425765636">
        <w:r>
          <w:rPr>
            <w:rStyle w:val="EnlacedeInternet"/>
            <w:color w:val="00000A"/>
            <w:u w:val="none"/>
            <w:lang w:val="es-ES" w:eastAsia="es-ES"/>
          </w:rPr>
          <w:t>6. Plan económico e financeiro</w:t>
          <w:tab/>
        </w:r>
      </w:hyperlink>
      <w:r>
        <w:rPr>
          <w:color w:val="00000A"/>
          <w:u w:val="none"/>
          <w:lang w:val="es-ES" w:eastAsia="es-ES"/>
        </w:rPr>
        <w:t>6</w:t>
      </w:r>
    </w:p>
    <w:p>
      <w:pPr>
        <w:pStyle w:val="Sumario3"/>
        <w:tabs>
          <w:tab w:val="right" w:pos="10194" w:leader="dot"/>
        </w:tabs>
        <w:rPr/>
      </w:pPr>
      <w:hyperlink w:anchor="__RefHeading___Toc425765637">
        <w:r>
          <w:rPr>
            <w:rStyle w:val="EnlacedeInternet"/>
            <w:color w:val="00000A"/>
            <w:u w:val="none"/>
            <w:lang w:val="gl-ES" w:eastAsia="es-ES"/>
          </w:rPr>
          <w:t>6.1 Previsión de investimentos:</w:t>
        </w:r>
      </w:hyperlink>
      <w:hyperlink w:anchor="__RefHeading___Toc425765637">
        <w:r>
          <w:rPr>
            <w:rStyle w:val="EnlacedeInternet"/>
            <w:color w:val="00000A"/>
            <w:u w:val="none"/>
            <w:lang w:val="es-ES" w:eastAsia="es-ES"/>
          </w:rPr>
          <w:tab/>
        </w:r>
      </w:hyperlink>
      <w:r>
        <w:rPr>
          <w:color w:val="00000A"/>
          <w:u w:val="none"/>
          <w:lang w:val="es-ES" w:eastAsia="es-ES"/>
        </w:rPr>
        <w:t>6</w:t>
      </w:r>
    </w:p>
    <w:p>
      <w:pPr>
        <w:pStyle w:val="Sumario3"/>
        <w:tabs>
          <w:tab w:val="right" w:pos="10194" w:leader="dot"/>
        </w:tabs>
        <w:rPr/>
      </w:pPr>
      <w:hyperlink w:anchor="__RefHeading___Toc425765638">
        <w:r>
          <w:rPr>
            <w:rStyle w:val="EnlacedeInternet"/>
            <w:color w:val="00000A"/>
            <w:u w:val="none"/>
            <w:lang w:val="gl-ES" w:eastAsia="es-ES"/>
          </w:rPr>
          <w:t>6.2 Previsión do financiamento:</w:t>
        </w:r>
      </w:hyperlink>
      <w:hyperlink w:anchor="__RefHeading___Toc425765638">
        <w:r>
          <w:rPr>
            <w:rStyle w:val="EnlacedeInternet"/>
            <w:color w:val="00000A"/>
            <w:u w:val="none"/>
            <w:lang w:val="es-ES" w:eastAsia="es-ES"/>
          </w:rPr>
          <w:tab/>
        </w:r>
      </w:hyperlink>
      <w:r>
        <w:rPr>
          <w:color w:val="00000A"/>
          <w:u w:val="none"/>
          <w:lang w:val="es-ES" w:eastAsia="es-ES"/>
        </w:rPr>
        <w:t>7</w:t>
      </w:r>
    </w:p>
    <w:p>
      <w:pPr>
        <w:pStyle w:val="Sumario3"/>
        <w:tabs>
          <w:tab w:val="right" w:pos="10194" w:leader="dot"/>
        </w:tabs>
        <w:rPr/>
      </w:pPr>
      <w:hyperlink w:anchor="__RefHeading___Toc425765639">
        <w:r>
          <w:rPr>
            <w:rStyle w:val="EnlacedeInternet"/>
            <w:color w:val="00000A"/>
            <w:u w:val="none"/>
            <w:lang w:val="gl-ES" w:eastAsia="es-ES"/>
          </w:rPr>
          <w:t>6.3 Estimación de custos fixos:</w:t>
        </w:r>
      </w:hyperlink>
      <w:hyperlink w:anchor="__RefHeading___Toc425765639">
        <w:r>
          <w:rPr>
            <w:rStyle w:val="EnlacedeInternet"/>
            <w:color w:val="00000A"/>
            <w:u w:val="none"/>
            <w:lang w:val="es-ES" w:eastAsia="es-ES"/>
          </w:rPr>
          <w:tab/>
        </w:r>
      </w:hyperlink>
      <w:r>
        <w:rPr>
          <w:color w:val="00000A"/>
          <w:u w:val="none"/>
          <w:lang w:val="es-ES" w:eastAsia="es-ES"/>
        </w:rPr>
        <w:t>7</w:t>
      </w:r>
    </w:p>
    <w:p>
      <w:pPr>
        <w:pStyle w:val="Sumario3"/>
        <w:tabs>
          <w:tab w:val="right" w:pos="10194" w:leader="dot"/>
        </w:tabs>
        <w:rPr/>
      </w:pPr>
      <w:hyperlink w:anchor="__RefHeading___Toc425765640">
        <w:r>
          <w:rPr>
            <w:rStyle w:val="EnlacedeInternet"/>
            <w:color w:val="00000A"/>
            <w:u w:val="none"/>
            <w:lang w:val="gl-ES" w:eastAsia="es-ES"/>
          </w:rPr>
          <w:t>6.4 Previsión de resultados:</w:t>
        </w:r>
      </w:hyperlink>
      <w:hyperlink w:anchor="__RefHeading___Toc425765640">
        <w:r>
          <w:rPr>
            <w:rStyle w:val="EnlacedeInternet"/>
            <w:color w:val="00000A"/>
            <w:u w:val="none"/>
            <w:lang w:val="es-ES" w:eastAsia="es-ES"/>
          </w:rPr>
          <w:tab/>
        </w:r>
      </w:hyperlink>
      <w:r>
        <w:rPr>
          <w:color w:val="00000A"/>
          <w:u w:val="none"/>
          <w:lang w:val="es-ES" w:eastAsia="es-ES"/>
        </w:rPr>
        <w:t>8</w:t>
      </w:r>
    </w:p>
    <w:p>
      <w:pPr>
        <w:pStyle w:val="Sumario3"/>
        <w:tabs>
          <w:tab w:val="right" w:pos="10194" w:leader="dot"/>
        </w:tabs>
        <w:rPr/>
      </w:pPr>
      <w:hyperlink w:anchor="__RefHeading___Toc425765640">
        <w:r>
          <w:rPr>
            <w:rStyle w:val="EnlacedeInternet"/>
            <w:color w:val="00000A"/>
            <w:u w:val="none"/>
            <w:lang w:val="gl-ES" w:eastAsia="es-ES"/>
          </w:rPr>
          <w:t>6.</w:t>
        </w:r>
      </w:hyperlink>
      <w:hyperlink w:anchor="__RefHeading___Toc425765640">
        <w:r>
          <w:rPr>
            <w:rStyle w:val="EnlacedeInternet"/>
            <w:color w:val="00000A"/>
            <w:u w:val="none"/>
            <w:lang w:val="gl-ES" w:eastAsia="es-ES"/>
          </w:rPr>
          <w:t>5</w:t>
        </w:r>
      </w:hyperlink>
      <w:hyperlink w:anchor="__RefHeading___Toc425765640">
        <w:r>
          <w:rPr>
            <w:rStyle w:val="EnlacedeInternet"/>
            <w:color w:val="00000A"/>
            <w:u w:val="none"/>
            <w:lang w:val="gl-ES" w:eastAsia="es-ES"/>
          </w:rPr>
          <w:t xml:space="preserve"> </w:t>
        </w:r>
      </w:hyperlink>
      <w:hyperlink w:anchor="__RefHeading___Toc425765640">
        <w:r>
          <w:rPr>
            <w:rStyle w:val="EnlacedeInternet"/>
            <w:rFonts w:eastAsia="Times New Roman" w:cs="Times New Roman"/>
            <w:b w:val="false"/>
            <w:bCs w:val="false"/>
            <w:color w:val="00000A"/>
            <w:sz w:val="20"/>
            <w:szCs w:val="20"/>
            <w:u w:val="none"/>
            <w:lang w:val="gl-ES" w:eastAsia="es-ES" w:bidi="ar-SA"/>
          </w:rPr>
          <w:t>Estimación do orzamento total dos gastos correntes necesarios para o inicio da actividade (durante o primeiro ano desde o inicio da actividade)</w:t>
        </w:r>
      </w:hyperlink>
      <w:hyperlink w:anchor="__RefHeading___Toc425765640">
        <w:r>
          <w:rPr>
            <w:rStyle w:val="EnlacedeInternet"/>
            <w:color w:val="00000A"/>
            <w:u w:val="none"/>
            <w:lang w:val="gl-ES" w:eastAsia="es-ES"/>
          </w:rPr>
          <w:t>:</w:t>
        </w:r>
      </w:hyperlink>
      <w:hyperlink w:anchor="__RefHeading___Toc425765640">
        <w:r>
          <w:rPr>
            <w:rStyle w:val="EnlacedeInternet"/>
            <w:color w:val="00000A"/>
            <w:u w:val="none"/>
            <w:lang w:val="es-ES" w:eastAsia="es-ES"/>
          </w:rPr>
          <w:tab/>
        </w:r>
      </w:hyperlink>
      <w:r>
        <w:rPr>
          <w:color w:val="00000A"/>
          <w:u w:val="none"/>
          <w:lang w:val="es-ES" w:eastAsia="es-ES"/>
        </w:rPr>
        <w:t>8</w:t>
      </w:r>
    </w:p>
    <w:p>
      <w:pPr>
        <w:pStyle w:val="Sumario3"/>
        <w:tabs>
          <w:tab w:val="right" w:pos="10194" w:leader="dot"/>
        </w:tabs>
        <w:rPr/>
      </w:pPr>
      <w:hyperlink w:anchor="__RefHeading___Toc425765640">
        <w:r>
          <w:rPr>
            <w:rStyle w:val="EnlacedeInternet"/>
            <w:color w:val="00000A"/>
            <w:u w:val="none"/>
            <w:lang w:val="gl-ES" w:eastAsia="es-ES"/>
          </w:rPr>
          <w:t>6.</w:t>
        </w:r>
      </w:hyperlink>
      <w:hyperlink w:anchor="__RefHeading___Toc425765640">
        <w:r>
          <w:rPr>
            <w:rStyle w:val="EnlacedeInternet"/>
            <w:color w:val="00000A"/>
            <w:u w:val="none"/>
            <w:lang w:val="gl-ES" w:eastAsia="es-ES"/>
          </w:rPr>
          <w:t>6</w:t>
        </w:r>
      </w:hyperlink>
      <w:hyperlink w:anchor="__RefHeading___Toc425765640">
        <w:r>
          <w:rPr>
            <w:rStyle w:val="EnlacedeInternet"/>
            <w:color w:val="00000A"/>
            <w:u w:val="none"/>
            <w:lang w:val="gl-ES" w:eastAsia="es-ES"/>
          </w:rPr>
          <w:t xml:space="preserve"> </w:t>
        </w:r>
      </w:hyperlink>
      <w:hyperlink w:anchor="__RefHeading___Toc425765640">
        <w:r>
          <w:rPr>
            <w:rStyle w:val="EnlacedeInternet"/>
            <w:color w:val="00000A"/>
            <w:u w:val="none"/>
            <w:lang w:val="gl-ES" w:eastAsia="es-ES"/>
          </w:rPr>
          <w:t>Comentarios</w:t>
        </w:r>
      </w:hyperlink>
      <w:hyperlink w:anchor="__RefHeading___Toc425765640">
        <w:r>
          <w:rPr>
            <w:rStyle w:val="EnlacedeInternet"/>
            <w:color w:val="00000A"/>
            <w:u w:val="none"/>
            <w:lang w:val="gl-ES" w:eastAsia="es-ES"/>
          </w:rPr>
          <w:t>:</w:t>
        </w:r>
      </w:hyperlink>
      <w:hyperlink w:anchor="__RefHeading___Toc425765640">
        <w:r>
          <w:rPr>
            <w:rStyle w:val="EnlacedeInternet"/>
            <w:color w:val="00000A"/>
            <w:u w:val="none"/>
            <w:lang w:val="es-ES" w:eastAsia="es-ES"/>
          </w:rPr>
          <w:tab/>
        </w:r>
      </w:hyperlink>
      <w:r>
        <w:rPr>
          <w:color w:val="00000A"/>
          <w:u w:val="none"/>
          <w:lang w:val="es-ES" w:eastAsia="es-ES"/>
        </w:rPr>
        <w:t>8</w:t>
      </w:r>
      <w:r>
        <w:fldChar w:fldCharType="end"/>
      </w:r>
    </w:p>
    <w:p>
      <w:pPr>
        <w:pStyle w:val="Normal"/>
        <w:rPr>
          <w:rFonts w:ascii="Calibri" w:hAnsi="Calibri" w:eastAsia="MS Mincho;ＭＳ 明朝" w:cs="Calibri"/>
          <w:b/>
          <w:b/>
          <w:bCs/>
          <w:sz w:val="22"/>
          <w:szCs w:val="22"/>
          <w:lang w:val="gl-ES" w:eastAsia="es-ES"/>
        </w:rPr>
      </w:pPr>
      <w:r>
        <w:rPr>
          <w:rFonts w:eastAsia="MS Mincho;ＭＳ 明朝" w:cs="Calibri" w:ascii="Calibri" w:hAnsi="Calibri"/>
          <w:b/>
          <w:bCs/>
          <w:sz w:val="22"/>
          <w:szCs w:val="22"/>
          <w:lang w:val="gl-ES" w:eastAsia="es-ES"/>
        </w:rPr>
      </w:r>
    </w:p>
    <w:p>
      <w:pPr>
        <w:pStyle w:val="Ttulo2"/>
        <w:numPr>
          <w:ilvl w:val="1"/>
          <w:numId w:val="2"/>
        </w:numPr>
        <w:rPr/>
      </w:pPr>
      <w:r>
        <w:rPr/>
      </w:r>
    </w:p>
    <w:p>
      <w:pPr>
        <w:pStyle w:val="Ttulo2"/>
        <w:numPr>
          <w:ilvl w:val="1"/>
          <w:numId w:val="2"/>
        </w:numPr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tulo2"/>
        <w:numPr>
          <w:ilvl w:val="1"/>
          <w:numId w:val="2"/>
        </w:numPr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tulo2"/>
        <w:numPr>
          <w:ilvl w:val="1"/>
          <w:numId w:val="2"/>
        </w:numPr>
        <w:spacing w:lineRule="auto" w:line="240" w:before="57" w:after="113"/>
        <w:rPr/>
      </w:pPr>
      <w:bookmarkStart w:id="0" w:name="__RefHeading___Toc425765604"/>
      <w:bookmarkEnd w:id="0"/>
      <w:r>
        <w:rPr/>
        <w:t>1. Descrición xeral do proxecto</w:t>
      </w:r>
    </w:p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bookmarkStart w:id="1" w:name="__RefHeading___Toc425765605"/>
      <w:bookmarkEnd w:id="1"/>
      <w:r>
        <w:rPr>
          <w:lang w:val="gl-ES"/>
        </w:rPr>
        <w:t>1.1 Datos de identificación da entidade:</w:t>
      </w:r>
    </w:p>
    <w:tbl>
      <w:tblPr>
        <w:tblW w:w="10352" w:type="dxa"/>
        <w:jc w:val="left"/>
        <w:tblInd w:w="0" w:type="dxa"/>
        <w:tblBorders>
          <w:top w:val="single" w:sz="4" w:space="0" w:color="0092D2"/>
          <w:bottom w:val="single" w:sz="4" w:space="0" w:color="0092D2"/>
          <w:insideH w:val="single" w:sz="4" w:space="0" w:color="0092D2"/>
        </w:tblBorders>
        <w:tblCellMar>
          <w:top w:w="0" w:type="dxa"/>
          <w:left w:w="70" w:type="dxa"/>
          <w:bottom w:w="0" w:type="dxa"/>
          <w:right w:w="70" w:type="dxa"/>
        </w:tblCellMar>
      </w:tblPr>
      <w:tblGrid>
        <w:gridCol w:w="3074"/>
        <w:gridCol w:w="2100"/>
        <w:gridCol w:w="35"/>
        <w:gridCol w:w="2270"/>
        <w:gridCol w:w="33"/>
        <w:gridCol w:w="2840"/>
      </w:tblGrid>
      <w:tr>
        <w:trPr>
          <w:trHeight w:val="600" w:hRule="exact"/>
          <w:cantSplit w:val="true"/>
        </w:trPr>
        <w:tc>
          <w:tcPr>
            <w:tcW w:w="10352" w:type="dxa"/>
            <w:gridSpan w:val="6"/>
            <w:tcBorders>
              <w:top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</w:tcPr>
          <w:p>
            <w:pPr>
              <w:pStyle w:val="Tem"/>
              <w:spacing w:lineRule="auto" w:line="240" w:before="57" w:after="113"/>
              <w:rPr>
                <w:rFonts w:ascii="Times New Roman" w:hAnsi="Times New Roman" w:cs="Times New Roman"/>
                <w:sz w:val="18"/>
                <w:lang w:val="gl-ES"/>
              </w:rPr>
            </w:pPr>
            <w:r>
              <w:rPr>
                <w:rFonts w:cs="Times New Roman" w:ascii="Times New Roman" w:hAnsi="Times New Roman"/>
                <w:sz w:val="18"/>
                <w:lang w:val="gl-ES"/>
              </w:rPr>
              <w:t>Nome ou razón social</w:t>
            </w:r>
          </w:p>
          <w:p>
            <w:pPr>
              <w:pStyle w:val="Normal"/>
              <w:spacing w:lineRule="auto" w:line="240" w:before="57" w:after="113"/>
              <w:rPr>
                <w:rFonts w:cs="Times New Roman"/>
                <w:sz w:val="18"/>
                <w:lang w:val="gl-ES"/>
              </w:rPr>
            </w:pPr>
            <w:r>
              <w:rPr>
                <w:rFonts w:cs="Times New Roman"/>
                <w:sz w:val="18"/>
                <w:lang w:val="gl-ES"/>
              </w:rPr>
            </w:r>
          </w:p>
        </w:tc>
      </w:tr>
      <w:tr>
        <w:trPr>
          <w:trHeight w:val="600" w:hRule="exact"/>
          <w:cantSplit w:val="true"/>
        </w:trPr>
        <w:tc>
          <w:tcPr>
            <w:tcW w:w="7512" w:type="dxa"/>
            <w:gridSpan w:val="5"/>
            <w:tcBorders>
              <w:top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</w:tcPr>
          <w:p>
            <w:pPr>
              <w:pStyle w:val="Tem"/>
              <w:spacing w:lineRule="auto" w:line="240" w:before="57" w:after="113"/>
              <w:rPr>
                <w:rFonts w:ascii="Times New Roman" w:hAnsi="Times New Roman" w:cs="Times New Roman"/>
                <w:sz w:val="18"/>
                <w:lang w:val="gl-ES"/>
              </w:rPr>
            </w:pPr>
            <w:r>
              <w:rPr>
                <w:rFonts w:cs="Times New Roman" w:ascii="Times New Roman" w:hAnsi="Times New Roman"/>
                <w:sz w:val="18"/>
                <w:lang w:val="gl-ES"/>
              </w:rPr>
              <w:t>Forma  xurídica</w:t>
            </w:r>
          </w:p>
        </w:tc>
        <w:tc>
          <w:tcPr>
            <w:tcW w:w="2840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Tem"/>
              <w:spacing w:lineRule="auto" w:line="240" w:before="57" w:after="113"/>
              <w:rPr>
                <w:rFonts w:ascii="Times New Roman" w:hAnsi="Times New Roman" w:cs="Times New Roman"/>
                <w:sz w:val="18"/>
                <w:lang w:val="gl-ES"/>
              </w:rPr>
            </w:pPr>
            <w:r>
              <w:rPr>
                <w:rFonts w:cs="Times New Roman" w:ascii="Times New Roman" w:hAnsi="Times New Roman"/>
                <w:sz w:val="18"/>
                <w:lang w:val="gl-ES"/>
              </w:rPr>
              <w:t>NIF ou CIF</w:t>
            </w:r>
          </w:p>
          <w:p>
            <w:pPr>
              <w:pStyle w:val="Normal"/>
              <w:spacing w:lineRule="auto" w:line="240" w:before="57" w:after="113"/>
              <w:rPr>
                <w:rFonts w:cs="Times New Roman"/>
                <w:sz w:val="18"/>
                <w:lang w:val="gl-ES"/>
              </w:rPr>
            </w:pPr>
            <w:r>
              <w:rPr>
                <w:rFonts w:cs="Times New Roman"/>
                <w:sz w:val="18"/>
                <w:lang w:val="gl-ES"/>
              </w:rPr>
            </w:r>
          </w:p>
        </w:tc>
      </w:tr>
      <w:tr>
        <w:trPr>
          <w:trHeight w:val="600" w:hRule="exact"/>
          <w:cantSplit w:val="true"/>
        </w:trPr>
        <w:tc>
          <w:tcPr>
            <w:tcW w:w="5174" w:type="dxa"/>
            <w:gridSpan w:val="2"/>
            <w:tcBorders>
              <w:top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</w:tcPr>
          <w:p>
            <w:pPr>
              <w:pStyle w:val="Tem"/>
              <w:spacing w:lineRule="auto" w:line="240" w:before="57" w:after="113"/>
              <w:rPr>
                <w:rFonts w:ascii="Times New Roman" w:hAnsi="Times New Roman" w:cs="Times New Roman"/>
                <w:sz w:val="18"/>
                <w:lang w:val="gl-ES"/>
              </w:rPr>
            </w:pPr>
            <w:r>
              <w:rPr>
                <w:rFonts w:cs="Times New Roman" w:ascii="Times New Roman" w:hAnsi="Times New Roman"/>
                <w:sz w:val="18"/>
                <w:lang w:val="gl-ES"/>
              </w:rPr>
              <w:t xml:space="preserve">Data de constitución </w:t>
            </w:r>
          </w:p>
          <w:p>
            <w:pPr>
              <w:pStyle w:val="Normal"/>
              <w:spacing w:lineRule="auto" w:line="240" w:before="57" w:after="113"/>
              <w:rPr>
                <w:rFonts w:cs="Times New Roman"/>
                <w:sz w:val="18"/>
                <w:lang w:val="gl-ES"/>
              </w:rPr>
            </w:pPr>
            <w:r>
              <w:rPr>
                <w:rFonts w:cs="Times New Roman"/>
                <w:sz w:val="18"/>
                <w:lang w:val="gl-ES"/>
              </w:rPr>
            </w:r>
          </w:p>
        </w:tc>
        <w:tc>
          <w:tcPr>
            <w:tcW w:w="5178" w:type="dxa"/>
            <w:gridSpan w:val="4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pacing w:lineRule="auto" w:line="240" w:before="57" w:after="113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Data de  alta no IAE </w:t>
            </w:r>
          </w:p>
        </w:tc>
      </w:tr>
      <w:tr>
        <w:trPr>
          <w:trHeight w:val="600" w:hRule="exact"/>
        </w:trPr>
        <w:tc>
          <w:tcPr>
            <w:tcW w:w="10352" w:type="dxa"/>
            <w:gridSpan w:val="6"/>
            <w:tcBorders>
              <w:top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</w:tcPr>
          <w:p>
            <w:pPr>
              <w:pStyle w:val="Tem"/>
              <w:spacing w:lineRule="auto" w:line="240" w:before="57" w:after="113"/>
              <w:rPr/>
            </w:pPr>
            <w:r>
              <w:rPr>
                <w:rFonts w:cs="Times New Roman" w:ascii="Times New Roman" w:hAnsi="Times New Roman"/>
                <w:sz w:val="18"/>
                <w:lang w:val="gl-ES"/>
              </w:rPr>
              <w:t>Domicilio social</w:t>
            </w:r>
            <w:r>
              <w:rPr>
                <w:rFonts w:cs="Times New Roman" w:ascii="Times New Roman" w:hAnsi="Times New Roman"/>
                <w:i/>
                <w:caps w:val="false"/>
                <w:smallCaps w:val="false"/>
                <w:sz w:val="18"/>
                <w:lang w:val="gl-ES"/>
              </w:rPr>
              <w:t xml:space="preserve"> (enderezo)</w:t>
            </w:r>
          </w:p>
          <w:p>
            <w:pPr>
              <w:pStyle w:val="Normal"/>
              <w:spacing w:lineRule="auto" w:line="240" w:before="57" w:after="113"/>
              <w:rPr>
                <w:rFonts w:cs="Times New Roman"/>
                <w:sz w:val="18"/>
                <w:lang w:val="gl-ES"/>
              </w:rPr>
            </w:pPr>
            <w:r>
              <w:rPr>
                <w:rFonts w:cs="Times New Roman"/>
                <w:sz w:val="18"/>
                <w:lang w:val="gl-ES"/>
              </w:rPr>
            </w:r>
          </w:p>
        </w:tc>
      </w:tr>
      <w:tr>
        <w:trPr>
          <w:trHeight w:val="600" w:hRule="exact"/>
        </w:trPr>
        <w:tc>
          <w:tcPr>
            <w:tcW w:w="5209" w:type="dxa"/>
            <w:gridSpan w:val="3"/>
            <w:tcBorders>
              <w:top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</w:tcPr>
          <w:p>
            <w:pPr>
              <w:pStyle w:val="Tem"/>
              <w:spacing w:lineRule="auto" w:line="240" w:before="57" w:after="113"/>
              <w:rPr>
                <w:rFonts w:ascii="Times New Roman" w:hAnsi="Times New Roman" w:cs="Times New Roman"/>
                <w:sz w:val="18"/>
                <w:lang w:val="gl-ES"/>
              </w:rPr>
            </w:pPr>
            <w:r>
              <w:rPr>
                <w:rFonts w:cs="Times New Roman" w:ascii="Times New Roman" w:hAnsi="Times New Roman"/>
                <w:sz w:val="18"/>
                <w:lang w:val="gl-ES"/>
              </w:rPr>
              <w:t>Localidade</w:t>
            </w:r>
          </w:p>
          <w:p>
            <w:pPr>
              <w:pStyle w:val="Normal"/>
              <w:spacing w:lineRule="auto" w:line="240" w:before="57" w:after="113"/>
              <w:rPr>
                <w:rFonts w:cs="Times New Roman"/>
                <w:sz w:val="18"/>
                <w:lang w:val="gl-ES"/>
              </w:rPr>
            </w:pPr>
            <w:r>
              <w:rPr>
                <w:rFonts w:cs="Times New Roman"/>
                <w:sz w:val="18"/>
                <w:lang w:val="gl-ES"/>
              </w:rPr>
            </w:r>
          </w:p>
        </w:tc>
        <w:tc>
          <w:tcPr>
            <w:tcW w:w="2270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Tem"/>
              <w:spacing w:lineRule="auto" w:line="240" w:before="57" w:after="113"/>
              <w:rPr>
                <w:rFonts w:ascii="Times New Roman" w:hAnsi="Times New Roman" w:cs="Times New Roman"/>
                <w:sz w:val="18"/>
                <w:lang w:val="gl-ES"/>
              </w:rPr>
            </w:pPr>
            <w:r>
              <w:rPr>
                <w:rFonts w:cs="Times New Roman" w:ascii="Times New Roman" w:hAnsi="Times New Roman"/>
                <w:sz w:val="18"/>
                <w:lang w:val="gl-ES"/>
              </w:rPr>
              <w:t>Código postal</w:t>
            </w:r>
          </w:p>
        </w:tc>
        <w:tc>
          <w:tcPr>
            <w:tcW w:w="2873" w:type="dxa"/>
            <w:gridSpan w:val="2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Tem"/>
              <w:spacing w:lineRule="auto" w:line="240" w:before="57" w:after="113"/>
              <w:rPr>
                <w:rFonts w:ascii="Times New Roman" w:hAnsi="Times New Roman" w:cs="Times New Roman"/>
                <w:sz w:val="18"/>
                <w:lang w:val="gl-ES"/>
              </w:rPr>
            </w:pPr>
            <w:r>
              <w:rPr>
                <w:rFonts w:cs="Times New Roman" w:ascii="Times New Roman" w:hAnsi="Times New Roman"/>
                <w:sz w:val="18"/>
                <w:lang w:val="gl-ES"/>
              </w:rPr>
              <w:t>Provincia</w:t>
            </w:r>
          </w:p>
        </w:tc>
      </w:tr>
      <w:tr>
        <w:trPr>
          <w:trHeight w:val="600" w:hRule="exact"/>
        </w:trPr>
        <w:tc>
          <w:tcPr>
            <w:tcW w:w="3074" w:type="dxa"/>
            <w:tcBorders>
              <w:top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</w:tcPr>
          <w:p>
            <w:pPr>
              <w:pStyle w:val="Tem"/>
              <w:spacing w:lineRule="auto" w:line="240" w:before="57" w:after="113"/>
              <w:rPr>
                <w:rFonts w:ascii="Times New Roman" w:hAnsi="Times New Roman" w:cs="Times New Roman"/>
                <w:sz w:val="18"/>
                <w:lang w:val="gl-ES"/>
              </w:rPr>
            </w:pPr>
            <w:r>
              <w:rPr>
                <w:rFonts w:cs="Times New Roman" w:ascii="Times New Roman" w:hAnsi="Times New Roman"/>
                <w:sz w:val="18"/>
                <w:lang w:val="gl-ES"/>
              </w:rPr>
              <w:t>Teléfonos</w:t>
            </w:r>
          </w:p>
          <w:p>
            <w:pPr>
              <w:pStyle w:val="Normal"/>
              <w:spacing w:lineRule="auto" w:line="240" w:before="57" w:after="113"/>
              <w:rPr>
                <w:rFonts w:cs="Times New Roman"/>
                <w:sz w:val="18"/>
                <w:lang w:val="gl-ES"/>
              </w:rPr>
            </w:pPr>
            <w:r>
              <w:rPr>
                <w:rFonts w:cs="Times New Roman"/>
                <w:sz w:val="18"/>
                <w:lang w:val="gl-ES"/>
              </w:rPr>
            </w:r>
          </w:p>
        </w:tc>
        <w:tc>
          <w:tcPr>
            <w:tcW w:w="7278" w:type="dxa"/>
            <w:gridSpan w:val="5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napToGrid w:val="false"/>
              <w:spacing w:lineRule="auto" w:line="240" w:before="57" w:after="113"/>
              <w:rPr>
                <w:rFonts w:cs="Times New Roman"/>
                <w:sz w:val="18"/>
                <w:lang w:val="gl-ES"/>
              </w:rPr>
            </w:pPr>
            <w:r>
              <w:rPr>
                <w:rFonts w:cs="Times New Roman"/>
                <w:sz w:val="18"/>
                <w:lang w:val="gl-ES"/>
              </w:rPr>
            </w:r>
          </w:p>
          <w:p>
            <w:pPr>
              <w:pStyle w:val="Tem"/>
              <w:spacing w:lineRule="auto" w:line="240" w:before="57" w:after="113"/>
              <w:rPr>
                <w:rFonts w:ascii="Times New Roman" w:hAnsi="Times New Roman" w:cs="Times New Roman"/>
                <w:sz w:val="18"/>
                <w:lang w:val="gl-ES"/>
              </w:rPr>
            </w:pPr>
            <w:r>
              <w:rPr>
                <w:rFonts w:cs="Times New Roman" w:ascii="Times New Roman" w:hAnsi="Times New Roman"/>
                <w:sz w:val="18"/>
                <w:lang w:val="gl-ES"/>
              </w:rPr>
              <w:t>Correo electrónico</w:t>
            </w:r>
          </w:p>
          <w:p>
            <w:pPr>
              <w:pStyle w:val="Normal"/>
              <w:spacing w:lineRule="auto" w:line="240" w:before="57" w:after="113"/>
              <w:rPr>
                <w:rFonts w:cs="Times New Roman"/>
                <w:smallCaps/>
                <w:sz w:val="18"/>
                <w:lang w:val="gl-ES"/>
              </w:rPr>
            </w:pPr>
            <w:r>
              <w:rPr>
                <w:rFonts w:cs="Times New Roman"/>
                <w:smallCaps/>
                <w:sz w:val="18"/>
                <w:lang w:val="gl-ES"/>
              </w:rPr>
            </w:r>
          </w:p>
        </w:tc>
      </w:tr>
      <w:tr>
        <w:trPr>
          <w:trHeight w:val="600" w:hRule="exact"/>
          <w:cantSplit w:val="true"/>
        </w:trPr>
        <w:tc>
          <w:tcPr>
            <w:tcW w:w="7512" w:type="dxa"/>
            <w:gridSpan w:val="5"/>
            <w:tcBorders>
              <w:top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</w:tcPr>
          <w:p>
            <w:pPr>
              <w:pStyle w:val="Tem"/>
              <w:spacing w:lineRule="auto" w:line="240" w:before="57" w:after="113"/>
              <w:rPr/>
            </w:pPr>
            <w:r>
              <w:rPr>
                <w:rFonts w:cs="Times New Roman" w:ascii="Times New Roman" w:hAnsi="Times New Roman"/>
                <w:sz w:val="18"/>
                <w:lang w:val="gl-ES"/>
              </w:rPr>
              <w:t xml:space="preserve">Representante </w:t>
            </w:r>
            <w:r>
              <w:rPr>
                <w:rFonts w:cs="Times New Roman" w:ascii="Times New Roman" w:hAnsi="Times New Roman"/>
                <w:i/>
                <w:caps w:val="false"/>
                <w:smallCaps w:val="false"/>
                <w:sz w:val="18"/>
                <w:lang w:val="gl-ES"/>
              </w:rPr>
              <w:t>(nome e apelidos)</w:t>
            </w:r>
          </w:p>
          <w:p>
            <w:pPr>
              <w:pStyle w:val="Normal"/>
              <w:spacing w:lineRule="auto" w:line="240" w:before="57" w:after="113"/>
              <w:rPr>
                <w:rFonts w:cs="Times New Roman"/>
                <w:sz w:val="18"/>
                <w:lang w:val="gl-ES"/>
              </w:rPr>
            </w:pPr>
            <w:r>
              <w:rPr>
                <w:rFonts w:cs="Times New Roman"/>
                <w:sz w:val="18"/>
                <w:lang w:val="gl-ES"/>
              </w:rPr>
            </w:r>
          </w:p>
        </w:tc>
        <w:tc>
          <w:tcPr>
            <w:tcW w:w="2840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pacing w:lineRule="auto" w:line="240" w:before="57" w:after="113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NIF do representante  </w:t>
            </w:r>
          </w:p>
        </w:tc>
      </w:tr>
      <w:tr>
        <w:trPr>
          <w:trHeight w:val="600" w:hRule="exact"/>
          <w:cantSplit w:val="true"/>
        </w:trPr>
        <w:tc>
          <w:tcPr>
            <w:tcW w:w="10352" w:type="dxa"/>
            <w:gridSpan w:val="6"/>
            <w:tcBorders>
              <w:top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</w:tcPr>
          <w:p>
            <w:pPr>
              <w:pStyle w:val="Normal"/>
              <w:spacing w:lineRule="auto" w:line="240" w:before="57" w:after="113"/>
              <w:rPr/>
            </w:pPr>
            <w:r>
              <w:rPr>
                <w:smallCaps/>
                <w:sz w:val="18"/>
                <w:lang w:val="gl-ES"/>
              </w:rPr>
              <w:t xml:space="preserve">Domicilio para efectos de notificación </w:t>
            </w:r>
            <w:r>
              <w:rPr>
                <w:i/>
                <w:sz w:val="18"/>
                <w:lang w:val="gl-ES"/>
              </w:rPr>
              <w:t xml:space="preserve"> (enderezo, código postal, localidade e provincia)</w:t>
            </w:r>
            <w:r>
              <w:rPr>
                <w:rStyle w:val="Ancladenotaalpie"/>
                <w:i/>
                <w:sz w:val="18"/>
                <w:lang w:val="gl-ES"/>
              </w:rPr>
              <w:footnoteReference w:id="2"/>
            </w:r>
            <w:r>
              <w:rPr/>
              <w:t xml:space="preserve"> </w:t>
            </w:r>
          </w:p>
          <w:p>
            <w:pPr>
              <w:pStyle w:val="Normal"/>
              <w:spacing w:lineRule="auto" w:line="240" w:before="57" w:after="113"/>
              <w:rPr>
                <w:i/>
                <w:i/>
                <w:smallCaps/>
                <w:sz w:val="18"/>
                <w:lang w:val="gl-ES"/>
              </w:rPr>
            </w:pPr>
            <w:r>
              <w:rPr>
                <w:i/>
                <w:smallCaps/>
                <w:sz w:val="18"/>
                <w:lang w:val="gl-ES"/>
              </w:rPr>
            </w:r>
          </w:p>
          <w:p>
            <w:pPr>
              <w:pStyle w:val="Normal"/>
              <w:spacing w:lineRule="auto" w:line="240" w:before="57" w:after="113"/>
              <w:rPr>
                <w:i/>
                <w:i/>
                <w:smallCaps/>
                <w:sz w:val="18"/>
                <w:lang w:val="gl-ES"/>
              </w:rPr>
            </w:pPr>
            <w:r>
              <w:rPr>
                <w:i/>
                <w:smallCaps/>
                <w:sz w:val="18"/>
                <w:lang w:val="gl-ES"/>
              </w:rPr>
            </w:r>
          </w:p>
          <w:p>
            <w:pPr>
              <w:pStyle w:val="Normal"/>
              <w:spacing w:lineRule="auto" w:line="240" w:before="57" w:after="113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</w:p>
        </w:tc>
      </w:tr>
    </w:tbl>
    <w:p>
      <w:pPr>
        <w:pStyle w:val="Sumario3"/>
        <w:tabs>
          <w:tab w:val="right" w:pos="10194" w:leader="dot"/>
        </w:tabs>
        <w:spacing w:lineRule="auto" w:line="240" w:before="57" w:after="113"/>
        <w:rPr/>
      </w:pPr>
      <w:r>
        <w:rPr/>
      </w:r>
    </w:p>
    <w:p>
      <w:pPr>
        <w:pStyle w:val="Sumario3"/>
        <w:tabs>
          <w:tab w:val="right" w:pos="10194" w:leader="dot"/>
        </w:tabs>
        <w:spacing w:lineRule="auto" w:line="240" w:before="57" w:after="113"/>
        <w:rPr/>
      </w:pPr>
      <w:hyperlink w:anchor="__RefHeading___Toc425765606">
        <w:r>
          <w:rPr>
            <w:rStyle w:val="EnlacedeInternet"/>
            <w:rFonts w:eastAsia="Times New Roman" w:cs="Helvetica" w:ascii="Helvetica" w:hAnsi="Helvetica"/>
            <w:b/>
            <w:color w:val="0092D2"/>
            <w:sz w:val="20"/>
            <w:szCs w:val="20"/>
            <w:u w:val="none"/>
            <w:lang w:val="gl-ES" w:eastAsia="es-ES" w:bidi="ar-SA"/>
          </w:rPr>
          <w:t xml:space="preserve">1.2 </w:t>
        </w:r>
      </w:hyperlink>
      <w:hyperlink w:anchor="__RefHeading___Toc425765606">
        <w:r>
          <w:rPr>
            <w:rStyle w:val="EnlacedeInternet"/>
            <w:rFonts w:eastAsia="Times New Roman" w:cs="Helvetica" w:ascii="Helvetica" w:hAnsi="Helvetica"/>
            <w:b/>
            <w:color w:val="0092D2"/>
            <w:sz w:val="20"/>
            <w:szCs w:val="20"/>
            <w:u w:val="none"/>
            <w:lang w:val="gl-ES" w:eastAsia="es-ES" w:bidi="ar-SA"/>
          </w:rPr>
          <w:t>Identificación do proxecto no que se participou</w:t>
        </w:r>
      </w:hyperlink>
    </w:p>
    <w:tbl>
      <w:tblPr>
        <w:tblW w:w="10352" w:type="dxa"/>
        <w:jc w:val="left"/>
        <w:tblInd w:w="0" w:type="dxa"/>
        <w:tblBorders>
          <w:top w:val="single" w:sz="4" w:space="0" w:color="0092D2"/>
          <w:bottom w:val="single" w:sz="4" w:space="0" w:color="0092D2"/>
          <w:insideH w:val="single" w:sz="4" w:space="0" w:color="0092D2"/>
        </w:tblBorders>
        <w:tblCellMar>
          <w:top w:w="0" w:type="dxa"/>
          <w:left w:w="70" w:type="dxa"/>
          <w:bottom w:w="0" w:type="dxa"/>
          <w:right w:w="70" w:type="dxa"/>
        </w:tblCellMar>
      </w:tblPr>
      <w:tblGrid>
        <w:gridCol w:w="3340"/>
        <w:gridCol w:w="3232"/>
        <w:gridCol w:w="3780"/>
      </w:tblGrid>
      <w:tr>
        <w:trPr>
          <w:trHeight w:val="600" w:hRule="exact"/>
          <w:cantSplit w:val="true"/>
        </w:trPr>
        <w:tc>
          <w:tcPr>
            <w:tcW w:w="10352" w:type="dxa"/>
            <w:gridSpan w:val="3"/>
            <w:tcBorders>
              <w:top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</w:tcPr>
          <w:p>
            <w:pPr>
              <w:pStyle w:val="Tem"/>
              <w:spacing w:lineRule="auto" w:line="240" w:before="57" w:after="113"/>
              <w:rPr>
                <w:rFonts w:ascii="Times New Roman" w:hAnsi="Times New Roman" w:cs="Times New Roman"/>
                <w:sz w:val="18"/>
                <w:lang w:val="gl-ES"/>
              </w:rPr>
            </w:pPr>
            <w:r>
              <w:rPr>
                <w:rFonts w:cs="Times New Roman" w:ascii="Times New Roman" w:hAnsi="Times New Roman"/>
                <w:sz w:val="18"/>
                <w:lang w:val="gl-ES"/>
              </w:rPr>
              <w:t>Nome do proxecto no que se participou</w:t>
            </w:r>
          </w:p>
          <w:p>
            <w:pPr>
              <w:pStyle w:val="Normal"/>
              <w:spacing w:lineRule="auto" w:line="240" w:before="57" w:after="113"/>
              <w:rPr>
                <w:rFonts w:cs="Times New Roman"/>
                <w:sz w:val="18"/>
                <w:lang w:val="gl-ES"/>
              </w:rPr>
            </w:pPr>
            <w:r>
              <w:rPr>
                <w:rFonts w:cs="Times New Roman"/>
                <w:sz w:val="18"/>
                <w:lang w:val="gl-ES"/>
              </w:rPr>
            </w:r>
          </w:p>
        </w:tc>
      </w:tr>
      <w:tr>
        <w:trPr>
          <w:trHeight w:val="600" w:hRule="exact"/>
          <w:cantSplit w:val="true"/>
        </w:trPr>
        <w:tc>
          <w:tcPr>
            <w:tcW w:w="10352" w:type="dxa"/>
            <w:gridSpan w:val="3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5" w:type="dxa"/>
            </w:tcMar>
          </w:tcPr>
          <w:p>
            <w:pPr>
              <w:pStyle w:val="Tem"/>
              <w:spacing w:lineRule="auto" w:line="240" w:before="57" w:after="113"/>
              <w:rPr>
                <w:rFonts w:ascii="Times New Roman" w:hAnsi="Times New Roman" w:cs="Times New Roman"/>
                <w:sz w:val="18"/>
                <w:lang w:val="gl-ES"/>
              </w:rPr>
            </w:pPr>
            <w:r>
              <w:rPr>
                <w:rFonts w:cs="Times New Roman" w:ascii="Times New Roman" w:hAnsi="Times New Roman"/>
                <w:sz w:val="18"/>
                <w:lang w:val="gl-ES"/>
              </w:rPr>
              <w:t>Localidade onde se realizaron as actiividades</w:t>
            </w:r>
          </w:p>
          <w:p>
            <w:pPr>
              <w:pStyle w:val="Normal"/>
              <w:spacing w:lineRule="auto" w:line="240" w:before="57" w:after="113"/>
              <w:rPr>
                <w:rFonts w:cs="Times New Roman"/>
                <w:sz w:val="18"/>
                <w:lang w:val="gl-ES"/>
              </w:rPr>
            </w:pPr>
            <w:r>
              <w:rPr>
                <w:rFonts w:cs="Times New Roman"/>
                <w:sz w:val="18"/>
                <w:lang w:val="gl-ES"/>
              </w:rPr>
            </w:r>
          </w:p>
        </w:tc>
      </w:tr>
      <w:tr>
        <w:trPr>
          <w:trHeight w:val="600" w:hRule="exact"/>
          <w:cantSplit w:val="true"/>
        </w:trPr>
        <w:tc>
          <w:tcPr>
            <w:tcW w:w="3340" w:type="dxa"/>
            <w:tcBorders>
              <w:top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</w:tcPr>
          <w:p>
            <w:pPr>
              <w:pStyle w:val="Tem"/>
              <w:spacing w:lineRule="auto" w:line="240" w:before="57" w:after="113"/>
              <w:rPr>
                <w:rFonts w:ascii="Times New Roman" w:hAnsi="Times New Roman" w:cs="Times New Roman"/>
                <w:sz w:val="18"/>
                <w:lang w:val="gl-ES"/>
              </w:rPr>
            </w:pPr>
            <w:r>
              <w:rPr>
                <w:rFonts w:cs="Times New Roman" w:ascii="Times New Roman" w:hAnsi="Times New Roman"/>
                <w:sz w:val="18"/>
                <w:lang w:val="gl-ES"/>
              </w:rPr>
              <w:t xml:space="preserve">duración </w:t>
            </w:r>
          </w:p>
          <w:p>
            <w:pPr>
              <w:pStyle w:val="Normal"/>
              <w:spacing w:lineRule="auto" w:line="240" w:before="57" w:after="113"/>
              <w:rPr>
                <w:rFonts w:cs="Times New Roman"/>
                <w:sz w:val="18"/>
                <w:lang w:val="gl-ES"/>
              </w:rPr>
            </w:pPr>
            <w:r>
              <w:rPr>
                <w:rFonts w:cs="Times New Roman"/>
                <w:sz w:val="18"/>
                <w:lang w:val="gl-ES"/>
              </w:rPr>
            </w:r>
          </w:p>
        </w:tc>
        <w:tc>
          <w:tcPr>
            <w:tcW w:w="323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pacing w:lineRule="auto" w:line="240" w:before="57" w:after="113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>Desde:</w:t>
            </w:r>
          </w:p>
        </w:tc>
        <w:tc>
          <w:tcPr>
            <w:tcW w:w="3780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pacing w:lineRule="auto" w:line="240" w:before="57" w:after="113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>Hasta:</w:t>
            </w:r>
          </w:p>
        </w:tc>
      </w:tr>
    </w:tbl>
    <w:p>
      <w:pPr>
        <w:pStyle w:val="Normal"/>
        <w:tabs>
          <w:tab w:val="right" w:pos="10194" w:leader="dot"/>
        </w:tabs>
        <w:spacing w:lineRule="auto" w:line="240" w:before="57" w:after="113"/>
        <w:rPr>
          <w:rFonts w:ascii="Helvetica" w:hAnsi="Helvetica" w:eastAsia="Times New Roman" w:cs="Helvetica"/>
          <w:b/>
          <w:b/>
          <w:color w:val="0092D2"/>
          <w:sz w:val="20"/>
          <w:szCs w:val="20"/>
          <w:u w:val="none"/>
          <w:lang w:val="gl-ES" w:eastAsia="es-ES" w:bidi="ar-SA"/>
        </w:rPr>
      </w:pPr>
      <w:r>
        <w:rPr>
          <w:rFonts w:eastAsia="Times New Roman" w:cs="Helvetica" w:ascii="Helvetica" w:hAnsi="Helvetica"/>
          <w:b/>
          <w:color w:val="0092D2"/>
          <w:sz w:val="20"/>
          <w:szCs w:val="20"/>
          <w:u w:val="none"/>
          <w:lang w:val="gl-ES" w:eastAsia="es-ES" w:bidi="ar-SA"/>
        </w:rPr>
      </w:r>
    </w:p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bookmarkStart w:id="2" w:name="__RefHeading___Toc425765606"/>
      <w:bookmarkEnd w:id="2"/>
      <w:r>
        <w:rPr>
          <w:lang w:val="gl-ES"/>
        </w:rPr>
        <w:t>1.3 Breve descrición do proxecto:</w:t>
      </w:r>
    </w:p>
    <w:p>
      <w:pPr>
        <w:pStyle w:val="Normal"/>
        <w:spacing w:lineRule="auto" w:line="240" w:before="57" w:after="113"/>
        <w:jc w:val="both"/>
        <w:rPr>
          <w:lang w:val="gl-ES"/>
        </w:rPr>
      </w:pPr>
      <w:r>
        <w:rPr>
          <w:lang w:val="gl-ES"/>
        </w:rPr>
        <w:t xml:space="preserve">Realice unha breve descrición indicando en que vai consistir o proxecto, como xurdiu a idea de pór en marcha o negocio e cales son os obxectivos. </w:t>
      </w:r>
    </w:p>
    <w:tbl>
      <w:tblPr>
        <w:tblW w:w="10424" w:type="dxa"/>
        <w:jc w:val="left"/>
        <w:tblInd w:w="-46" w:type="dxa"/>
        <w:tblBorders>
          <w:top w:val="single" w:sz="4" w:space="0" w:color="0092D2"/>
          <w:left w:val="single" w:sz="4" w:space="0" w:color="0092D2"/>
          <w:bottom w:val="single" w:sz="4" w:space="0" w:color="0092D2"/>
          <w:right w:val="single" w:sz="4" w:space="0" w:color="0092D2"/>
          <w:insideH w:val="single" w:sz="4" w:space="0" w:color="0092D2"/>
          <w:insideV w:val="single" w:sz="4" w:space="0" w:color="0092D2"/>
        </w:tblBorders>
        <w:tblCellMar>
          <w:top w:w="0" w:type="dxa"/>
          <w:left w:w="60" w:type="dxa"/>
          <w:bottom w:w="0" w:type="dxa"/>
          <w:right w:w="70" w:type="dxa"/>
        </w:tblCellMar>
      </w:tblPr>
      <w:tblGrid>
        <w:gridCol w:w="10424"/>
      </w:tblGrid>
      <w:tr>
        <w:trPr>
          <w:trHeight w:val="4132" w:hRule="exact"/>
        </w:trPr>
        <w:tc>
          <w:tcPr>
            <w:tcW w:w="1042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napToGrid w:val="false"/>
              <w:spacing w:lineRule="auto" w:line="240" w:before="57" w:after="113"/>
              <w:jc w:val="both"/>
              <w:rPr>
                <w:lang w:val="gl-ES"/>
              </w:rPr>
            </w:pPr>
            <w:r>
              <w:rPr>
                <w:lang w:val="gl-ES"/>
              </w:rPr>
            </w:r>
          </w:p>
          <w:p>
            <w:pPr>
              <w:pStyle w:val="Normal"/>
              <w:spacing w:lineRule="auto" w:line="240" w:before="57" w:after="113"/>
              <w:jc w:val="both"/>
              <w:rPr>
                <w:i/>
                <w:i/>
                <w:lang w:val="gl-ES"/>
              </w:rPr>
            </w:pPr>
            <w:r>
              <w:rPr>
                <w:i/>
                <w:lang w:val="gl-ES"/>
              </w:rPr>
            </w:r>
          </w:p>
        </w:tc>
      </w:tr>
    </w:tbl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bookmarkStart w:id="3" w:name="__RefHeading___Toc425765609"/>
      <w:bookmarkEnd w:id="3"/>
      <w:r>
        <w:rPr>
          <w:lang w:val="gl-ES"/>
        </w:rPr>
        <w:t xml:space="preserve">1.4 Localización xeográfica: </w:t>
      </w:r>
    </w:p>
    <w:p>
      <w:pPr>
        <w:pStyle w:val="Normal"/>
        <w:spacing w:lineRule="auto" w:line="240" w:before="57" w:after="113"/>
        <w:jc w:val="both"/>
        <w:rPr>
          <w:lang w:val="gl-ES"/>
        </w:rPr>
      </w:pPr>
      <w:r>
        <w:rPr>
          <w:lang w:val="gl-ES"/>
        </w:rPr>
        <w:t>Concello/s onde se van localizar os centros de traballo da entidade:</w:t>
      </w:r>
    </w:p>
    <w:p>
      <w:pPr>
        <w:pStyle w:val="Normal"/>
        <w:spacing w:lineRule="auto" w:line="240" w:before="57" w:after="113"/>
        <w:jc w:val="both"/>
        <w:rPr>
          <w:lang w:val="gl-ES"/>
        </w:rPr>
      </w:pPr>
      <w:r>
        <w:rPr>
          <w:lang w:val="gl-ES"/>
        </w:rPr>
        <w:t>Sede 1: __________________________________________________________</w:t>
      </w:r>
    </w:p>
    <w:p>
      <w:pPr>
        <w:pStyle w:val="Normal"/>
        <w:spacing w:lineRule="auto" w:line="240" w:before="57" w:after="113"/>
        <w:jc w:val="both"/>
        <w:rPr>
          <w:lang w:val="gl-ES"/>
        </w:rPr>
      </w:pPr>
      <w:r>
        <w:rPr>
          <w:lang w:val="gl-ES"/>
        </w:rPr>
        <w:t>Sede 2: __________________________________________________________</w:t>
      </w:r>
    </w:p>
    <w:p>
      <w:pPr>
        <w:pStyle w:val="Normal"/>
        <w:spacing w:lineRule="auto" w:line="240" w:before="57" w:after="113"/>
        <w:jc w:val="both"/>
        <w:rPr>
          <w:lang w:val="gl-ES"/>
        </w:rPr>
      </w:pPr>
      <w:r>
        <w:rPr>
          <w:lang w:val="gl-ES"/>
        </w:rPr>
        <w:t>Sede 3: __________________________________________________________</w:t>
      </w:r>
    </w:p>
    <w:p>
      <w:pPr>
        <w:pStyle w:val="Normal"/>
        <w:spacing w:lineRule="auto" w:line="240" w:before="57" w:after="113"/>
        <w:jc w:val="both"/>
        <w:rPr>
          <w:lang w:val="gl-ES"/>
        </w:rPr>
      </w:pPr>
      <w:r>
        <w:rPr>
          <w:lang w:val="gl-ES"/>
        </w:rPr>
        <w:t>Sede 4: __________________________________________________________</w:t>
      </w:r>
    </w:p>
    <w:p>
      <w:pPr>
        <w:pStyle w:val="Normal"/>
        <w:spacing w:lineRule="auto" w:line="240" w:before="57" w:after="113"/>
        <w:jc w:val="both"/>
        <w:rPr>
          <w:lang w:val="gl-ES"/>
        </w:rPr>
      </w:pPr>
      <w:r>
        <w:rPr>
          <w:lang w:val="gl-ES"/>
        </w:rPr>
      </w:r>
    </w:p>
    <w:p>
      <w:pPr>
        <w:pStyle w:val="Ttulo2"/>
        <w:numPr>
          <w:ilvl w:val="1"/>
          <w:numId w:val="2"/>
        </w:numPr>
        <w:spacing w:lineRule="auto" w:line="240" w:before="57" w:after="113"/>
        <w:rPr/>
      </w:pPr>
      <w:bookmarkStart w:id="4" w:name="__RefHeading___Toc425765612"/>
      <w:bookmarkEnd w:id="4"/>
      <w:r>
        <w:rPr/>
        <w:t>2. Mercado e negocio</w:t>
      </w:r>
    </w:p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bookmarkStart w:id="5" w:name="__RefHeading___Toc425765613"/>
      <w:bookmarkEnd w:id="5"/>
      <w:r>
        <w:rPr>
          <w:lang w:val="gl-ES"/>
        </w:rPr>
        <w:t xml:space="preserve">2.1 Que características ten o sector no que se vai desenvolver a actividade? </w:t>
      </w:r>
    </w:p>
    <w:p>
      <w:pPr>
        <w:pStyle w:val="Normal"/>
        <w:spacing w:lineRule="auto" w:line="240" w:before="57" w:after="113"/>
        <w:rPr>
          <w:lang w:val="gl-ES"/>
        </w:rPr>
      </w:pPr>
      <w:r>
        <w:rPr>
          <w:lang w:val="gl-ES"/>
        </w:rPr>
        <w:t>(Por exemplo: conxuntura económica do sector, número e tamaño das empresas, factores sobre os que compiten as empresas...)</w:t>
      </w:r>
    </w:p>
    <w:tbl>
      <w:tblPr>
        <w:tblW w:w="10424" w:type="dxa"/>
        <w:jc w:val="left"/>
        <w:tblInd w:w="-46" w:type="dxa"/>
        <w:tblBorders>
          <w:top w:val="single" w:sz="4" w:space="0" w:color="0092D2"/>
          <w:left w:val="single" w:sz="4" w:space="0" w:color="0092D2"/>
          <w:bottom w:val="single" w:sz="4" w:space="0" w:color="0092D2"/>
          <w:right w:val="single" w:sz="4" w:space="0" w:color="0092D2"/>
          <w:insideH w:val="single" w:sz="4" w:space="0" w:color="0092D2"/>
          <w:insideV w:val="single" w:sz="4" w:space="0" w:color="0092D2"/>
        </w:tblBorders>
        <w:tblCellMar>
          <w:top w:w="0" w:type="dxa"/>
          <w:left w:w="60" w:type="dxa"/>
          <w:bottom w:w="0" w:type="dxa"/>
          <w:right w:w="70" w:type="dxa"/>
        </w:tblCellMar>
      </w:tblPr>
      <w:tblGrid>
        <w:gridCol w:w="10424"/>
      </w:tblGrid>
      <w:tr>
        <w:trPr>
          <w:trHeight w:val="1860" w:hRule="exact"/>
        </w:trPr>
        <w:tc>
          <w:tcPr>
            <w:tcW w:w="1042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napToGrid w:val="false"/>
              <w:spacing w:lineRule="auto" w:line="240" w:before="57" w:after="113"/>
              <w:rPr>
                <w:lang w:val="gl-ES"/>
              </w:rPr>
            </w:pPr>
            <w:r>
              <w:rPr>
                <w:lang w:val="gl-ES"/>
              </w:rPr>
            </w:r>
          </w:p>
        </w:tc>
      </w:tr>
    </w:tbl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r>
        <w:rPr>
          <w:lang w:val="gl-ES"/>
        </w:rPr>
      </w:r>
    </w:p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bookmarkStart w:id="6" w:name="__RefHeading___Toc425765614"/>
      <w:bookmarkEnd w:id="6"/>
      <w:r>
        <w:rPr>
          <w:lang w:val="gl-ES"/>
        </w:rPr>
        <w:t>2.2 Cales van ser os produtos ou servizos ofertados? Existe no mercado algún produto/servizo similar ou substitutivo?</w:t>
      </w:r>
    </w:p>
    <w:p>
      <w:pPr>
        <w:pStyle w:val="Normal"/>
        <w:spacing w:lineRule="auto" w:line="240" w:before="57" w:after="113"/>
        <w:jc w:val="both"/>
        <w:rPr>
          <w:lang w:val="gl-ES"/>
        </w:rPr>
      </w:pPr>
      <w:r>
        <w:rPr>
          <w:lang w:val="gl-ES"/>
        </w:rPr>
        <w:t>Describa brevemente cada un deles.</w:t>
      </w:r>
    </w:p>
    <w:tbl>
      <w:tblPr>
        <w:tblW w:w="10424" w:type="dxa"/>
        <w:jc w:val="left"/>
        <w:tblInd w:w="-46" w:type="dxa"/>
        <w:tblBorders>
          <w:top w:val="single" w:sz="4" w:space="0" w:color="0092D2"/>
          <w:left w:val="single" w:sz="4" w:space="0" w:color="0092D2"/>
          <w:bottom w:val="single" w:sz="4" w:space="0" w:color="0092D2"/>
          <w:right w:val="single" w:sz="4" w:space="0" w:color="0092D2"/>
          <w:insideH w:val="single" w:sz="4" w:space="0" w:color="0092D2"/>
          <w:insideV w:val="single" w:sz="4" w:space="0" w:color="0092D2"/>
        </w:tblBorders>
        <w:tblCellMar>
          <w:top w:w="0" w:type="dxa"/>
          <w:left w:w="60" w:type="dxa"/>
          <w:bottom w:w="0" w:type="dxa"/>
          <w:right w:w="70" w:type="dxa"/>
        </w:tblCellMar>
      </w:tblPr>
      <w:tblGrid>
        <w:gridCol w:w="10424"/>
      </w:tblGrid>
      <w:tr>
        <w:trPr>
          <w:trHeight w:val="1860" w:hRule="exact"/>
        </w:trPr>
        <w:tc>
          <w:tcPr>
            <w:tcW w:w="1042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napToGrid w:val="false"/>
              <w:spacing w:lineRule="auto" w:line="240" w:before="57" w:after="113"/>
              <w:rPr>
                <w:lang w:val="gl-ES"/>
              </w:rPr>
            </w:pPr>
            <w:r>
              <w:rPr>
                <w:lang w:val="gl-ES"/>
              </w:rPr>
            </w:r>
          </w:p>
        </w:tc>
      </w:tr>
    </w:tbl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r>
        <w:rPr>
          <w:lang w:val="gl-ES"/>
        </w:rPr>
      </w:r>
    </w:p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bookmarkStart w:id="7" w:name="__RefHeading___Toc425765616"/>
      <w:bookmarkEnd w:id="7"/>
      <w:r>
        <w:rPr>
          <w:lang w:val="gl-ES"/>
        </w:rPr>
        <w:t>2.3 Cales van ser os clientes?</w:t>
      </w:r>
    </w:p>
    <w:p>
      <w:pPr>
        <w:pStyle w:val="Textoindependiente2"/>
        <w:spacing w:lineRule="auto" w:line="240" w:before="57" w:after="113"/>
        <w:rPr/>
      </w:pPr>
      <w:r>
        <w:rPr>
          <w:lang w:val="gl-ES"/>
        </w:rPr>
        <w:t xml:space="preserve"> </w:t>
      </w:r>
      <w:r>
        <w:rPr>
          <w:b w:val="false"/>
          <w:lang w:val="gl-ES"/>
        </w:rPr>
        <w:t>(Describa, por exemplo, se van ser empresas ou particulares, o seu nivel de renda, a súa localización, sexo, idade, gustos, prezo disposto a pagar, servizos complementarios...)</w:t>
      </w:r>
    </w:p>
    <w:tbl>
      <w:tblPr>
        <w:tblW w:w="10424" w:type="dxa"/>
        <w:jc w:val="left"/>
        <w:tblInd w:w="-46" w:type="dxa"/>
        <w:tblBorders>
          <w:top w:val="single" w:sz="4" w:space="0" w:color="0092D2"/>
          <w:left w:val="single" w:sz="4" w:space="0" w:color="0092D2"/>
          <w:bottom w:val="single" w:sz="4" w:space="0" w:color="0092D2"/>
          <w:right w:val="single" w:sz="4" w:space="0" w:color="0092D2"/>
          <w:insideH w:val="single" w:sz="4" w:space="0" w:color="0092D2"/>
          <w:insideV w:val="single" w:sz="4" w:space="0" w:color="0092D2"/>
        </w:tblBorders>
        <w:tblCellMar>
          <w:top w:w="0" w:type="dxa"/>
          <w:left w:w="60" w:type="dxa"/>
          <w:bottom w:w="0" w:type="dxa"/>
          <w:right w:w="70" w:type="dxa"/>
        </w:tblCellMar>
      </w:tblPr>
      <w:tblGrid>
        <w:gridCol w:w="10424"/>
      </w:tblGrid>
      <w:tr>
        <w:trPr>
          <w:trHeight w:val="1860" w:hRule="exact"/>
        </w:trPr>
        <w:tc>
          <w:tcPr>
            <w:tcW w:w="1042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napToGrid w:val="false"/>
              <w:spacing w:lineRule="auto" w:line="240" w:before="57" w:after="113"/>
              <w:rPr>
                <w:lang w:val="gl-ES"/>
              </w:rPr>
            </w:pPr>
            <w:r>
              <w:rPr>
                <w:lang w:val="gl-ES"/>
              </w:rPr>
            </w:r>
          </w:p>
        </w:tc>
      </w:tr>
    </w:tbl>
    <w:p>
      <w:pPr>
        <w:pStyle w:val="Ttulo3"/>
        <w:pageBreakBefore w:val="false"/>
        <w:numPr>
          <w:ilvl w:val="2"/>
          <w:numId w:val="2"/>
        </w:numPr>
        <w:spacing w:lineRule="auto" w:line="240" w:before="57" w:after="113"/>
        <w:rPr>
          <w:lang w:val="gl-ES"/>
        </w:rPr>
      </w:pPr>
      <w:r>
        <w:rPr>
          <w:lang w:val="gl-ES"/>
        </w:rPr>
      </w:r>
    </w:p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bookmarkStart w:id="8" w:name="__RefHeading___Toc425765617"/>
      <w:bookmarkEnd w:id="8"/>
      <w:r>
        <w:rPr>
          <w:lang w:val="gl-ES"/>
        </w:rPr>
        <w:t>2.4 Que proposta de valor achega o proxecto con respecto aos existentes no mercado?</w:t>
      </w:r>
    </w:p>
    <w:p>
      <w:pPr>
        <w:pStyle w:val="Textoindependiente2"/>
        <w:spacing w:lineRule="auto" w:line="240" w:before="57" w:after="113"/>
        <w:jc w:val="both"/>
        <w:rPr>
          <w:b w:val="false"/>
          <w:b w:val="false"/>
          <w:lang w:val="gl-ES"/>
        </w:rPr>
      </w:pPr>
      <w:r>
        <w:rPr>
          <w:b w:val="false"/>
          <w:lang w:val="gl-ES"/>
        </w:rPr>
        <w:t xml:space="preserve"> </w:t>
      </w:r>
      <w:r>
        <w:rPr>
          <w:b w:val="false"/>
          <w:lang w:val="gl-ES"/>
        </w:rPr>
        <w:t>Indique cales son as principais diferenzas do produto/servizo ofertado respecto dos existentes actualmente no mercado.</w:t>
      </w:r>
    </w:p>
    <w:tbl>
      <w:tblPr>
        <w:tblW w:w="10424" w:type="dxa"/>
        <w:jc w:val="left"/>
        <w:tblInd w:w="-46" w:type="dxa"/>
        <w:tblBorders>
          <w:top w:val="single" w:sz="4" w:space="0" w:color="0092D2"/>
          <w:left w:val="single" w:sz="4" w:space="0" w:color="0092D2"/>
          <w:bottom w:val="single" w:sz="4" w:space="0" w:color="0092D2"/>
          <w:right w:val="single" w:sz="4" w:space="0" w:color="0092D2"/>
          <w:insideH w:val="single" w:sz="4" w:space="0" w:color="0092D2"/>
          <w:insideV w:val="single" w:sz="4" w:space="0" w:color="0092D2"/>
        </w:tblBorders>
        <w:tblCellMar>
          <w:top w:w="0" w:type="dxa"/>
          <w:left w:w="60" w:type="dxa"/>
          <w:bottom w:w="0" w:type="dxa"/>
          <w:right w:w="70" w:type="dxa"/>
        </w:tblCellMar>
      </w:tblPr>
      <w:tblGrid>
        <w:gridCol w:w="10424"/>
      </w:tblGrid>
      <w:tr>
        <w:trPr>
          <w:trHeight w:val="1418" w:hRule="exact"/>
        </w:trPr>
        <w:tc>
          <w:tcPr>
            <w:tcW w:w="1042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napToGrid w:val="false"/>
              <w:spacing w:lineRule="auto" w:line="240" w:before="57" w:after="113"/>
              <w:rPr>
                <w:lang w:val="gl-ES"/>
              </w:rPr>
            </w:pPr>
            <w:r>
              <w:rPr>
                <w:lang w:val="gl-ES"/>
              </w:rPr>
            </w:r>
          </w:p>
          <w:p>
            <w:pPr>
              <w:pStyle w:val="Normal"/>
              <w:spacing w:lineRule="auto" w:line="240" w:before="57" w:after="113"/>
              <w:rPr>
                <w:lang w:val="gl-ES"/>
              </w:rPr>
            </w:pPr>
            <w:r>
              <w:rPr>
                <w:lang w:val="gl-ES"/>
              </w:rPr>
            </w:r>
          </w:p>
          <w:p>
            <w:pPr>
              <w:pStyle w:val="Normal"/>
              <w:spacing w:lineRule="auto" w:line="240" w:before="57" w:after="113"/>
              <w:rPr>
                <w:lang w:val="gl-ES"/>
              </w:rPr>
            </w:pPr>
            <w:r>
              <w:rPr>
                <w:lang w:val="gl-ES"/>
              </w:rPr>
            </w:r>
          </w:p>
          <w:p>
            <w:pPr>
              <w:pStyle w:val="Normal"/>
              <w:spacing w:lineRule="auto" w:line="240" w:before="57" w:after="113"/>
              <w:rPr>
                <w:lang w:val="gl-ES"/>
              </w:rPr>
            </w:pPr>
            <w:r>
              <w:rPr>
                <w:lang w:val="gl-ES"/>
              </w:rPr>
            </w:r>
          </w:p>
        </w:tc>
      </w:tr>
    </w:tbl>
    <w:p>
      <w:pPr>
        <w:pStyle w:val="Ttulo2"/>
        <w:numPr>
          <w:ilvl w:val="1"/>
          <w:numId w:val="2"/>
        </w:numPr>
        <w:spacing w:lineRule="auto" w:line="240" w:before="57" w:after="113"/>
        <w:rPr/>
      </w:pPr>
      <w:bookmarkStart w:id="9" w:name="__RefHeading___Toc425765621"/>
      <w:bookmarkEnd w:id="9"/>
      <w:r>
        <w:rPr/>
        <w:t>3. Plan de mercadotecnia</w:t>
      </w:r>
    </w:p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bookmarkStart w:id="10" w:name="__RefHeading___Toc425765623"/>
      <w:bookmarkEnd w:id="10"/>
      <w:r>
        <w:rPr>
          <w:lang w:val="gl-ES"/>
        </w:rPr>
        <w:t xml:space="preserve">3.1 Como se vai dar a coñecer o produto ou servizo ofertado? </w:t>
      </w:r>
    </w:p>
    <w:p>
      <w:pPr>
        <w:pStyle w:val="Normal"/>
        <w:spacing w:lineRule="auto" w:line="240" w:before="57" w:after="113"/>
        <w:jc w:val="both"/>
        <w:rPr>
          <w:lang w:val="gl-ES"/>
        </w:rPr>
      </w:pPr>
      <w:r>
        <w:rPr>
          <w:lang w:val="gl-ES"/>
        </w:rPr>
        <w:t xml:space="preserve">Xustifique os métodos elixidos. </w:t>
      </w:r>
    </w:p>
    <w:tbl>
      <w:tblPr>
        <w:tblW w:w="10424" w:type="dxa"/>
        <w:jc w:val="left"/>
        <w:tblInd w:w="-46" w:type="dxa"/>
        <w:tblBorders>
          <w:top w:val="single" w:sz="4" w:space="0" w:color="0092D2"/>
          <w:left w:val="single" w:sz="4" w:space="0" w:color="0092D2"/>
          <w:bottom w:val="single" w:sz="4" w:space="0" w:color="0092D2"/>
          <w:right w:val="single" w:sz="4" w:space="0" w:color="0092D2"/>
          <w:insideH w:val="single" w:sz="4" w:space="0" w:color="0092D2"/>
          <w:insideV w:val="single" w:sz="4" w:space="0" w:color="0092D2"/>
        </w:tblBorders>
        <w:tblCellMar>
          <w:top w:w="0" w:type="dxa"/>
          <w:left w:w="60" w:type="dxa"/>
          <w:bottom w:w="0" w:type="dxa"/>
          <w:right w:w="70" w:type="dxa"/>
        </w:tblCellMar>
      </w:tblPr>
      <w:tblGrid>
        <w:gridCol w:w="10424"/>
      </w:tblGrid>
      <w:tr>
        <w:trPr>
          <w:trHeight w:val="1860" w:hRule="exact"/>
        </w:trPr>
        <w:tc>
          <w:tcPr>
            <w:tcW w:w="1042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napToGrid w:val="false"/>
              <w:spacing w:lineRule="auto" w:line="240" w:before="57" w:after="113"/>
              <w:rPr>
                <w:lang w:val="gl-ES"/>
              </w:rPr>
            </w:pPr>
            <w:r>
              <w:rPr>
                <w:lang w:val="gl-ES"/>
              </w:rPr>
            </w:r>
          </w:p>
        </w:tc>
      </w:tr>
    </w:tbl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r>
        <w:rPr>
          <w:lang w:val="gl-ES"/>
        </w:rPr>
        <w:t xml:space="preserve">3.2 Que canles de distribución se utilizarán para  facer chegar o produto/servizo aos clientes? </w:t>
      </w:r>
    </w:p>
    <w:p>
      <w:pPr>
        <w:pStyle w:val="Normal"/>
        <w:spacing w:lineRule="auto" w:line="240" w:before="57" w:after="113"/>
        <w:jc w:val="both"/>
        <w:rPr>
          <w:lang w:val="gl-ES"/>
        </w:rPr>
      </w:pPr>
      <w:r>
        <w:rPr>
          <w:lang w:val="gl-ES"/>
        </w:rPr>
        <w:t xml:space="preserve"> </w:t>
      </w:r>
      <w:r>
        <w:rPr>
          <w:lang w:val="gl-ES"/>
        </w:rPr>
        <w:t>Xustifique por que.</w:t>
      </w:r>
    </w:p>
    <w:tbl>
      <w:tblPr>
        <w:tblW w:w="10424" w:type="dxa"/>
        <w:jc w:val="left"/>
        <w:tblInd w:w="-46" w:type="dxa"/>
        <w:tblBorders>
          <w:top w:val="single" w:sz="4" w:space="0" w:color="0092D2"/>
          <w:left w:val="single" w:sz="4" w:space="0" w:color="0092D2"/>
          <w:bottom w:val="single" w:sz="4" w:space="0" w:color="0092D2"/>
          <w:right w:val="single" w:sz="4" w:space="0" w:color="0092D2"/>
          <w:insideH w:val="single" w:sz="4" w:space="0" w:color="0092D2"/>
          <w:insideV w:val="single" w:sz="4" w:space="0" w:color="0092D2"/>
        </w:tblBorders>
        <w:tblCellMar>
          <w:top w:w="0" w:type="dxa"/>
          <w:left w:w="60" w:type="dxa"/>
          <w:bottom w:w="0" w:type="dxa"/>
          <w:right w:w="70" w:type="dxa"/>
        </w:tblCellMar>
      </w:tblPr>
      <w:tblGrid>
        <w:gridCol w:w="10424"/>
      </w:tblGrid>
      <w:tr>
        <w:trPr>
          <w:trHeight w:val="1860" w:hRule="exact"/>
        </w:trPr>
        <w:tc>
          <w:tcPr>
            <w:tcW w:w="1042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napToGrid w:val="false"/>
              <w:spacing w:lineRule="auto" w:line="240" w:before="57" w:after="113"/>
              <w:rPr>
                <w:lang w:val="gl-ES"/>
              </w:rPr>
            </w:pPr>
            <w:r>
              <w:rPr>
                <w:lang w:val="gl-ES"/>
              </w:rPr>
            </w:r>
          </w:p>
        </w:tc>
      </w:tr>
    </w:tbl>
    <w:p>
      <w:pPr>
        <w:pStyle w:val="Ttulo2"/>
        <w:pageBreakBefore w:val="false"/>
        <w:numPr>
          <w:ilvl w:val="1"/>
          <w:numId w:val="2"/>
        </w:numPr>
        <w:spacing w:lineRule="auto" w:line="240" w:before="57" w:after="113"/>
        <w:rPr/>
      </w:pPr>
      <w:r>
        <w:rPr/>
      </w:r>
    </w:p>
    <w:p>
      <w:pPr>
        <w:pStyle w:val="Ttulo2"/>
        <w:numPr>
          <w:ilvl w:val="1"/>
          <w:numId w:val="2"/>
        </w:numPr>
        <w:spacing w:lineRule="auto" w:line="240" w:before="57" w:after="113"/>
        <w:rPr/>
      </w:pPr>
      <w:bookmarkStart w:id="11" w:name="__RefHeading___Toc425765625"/>
      <w:bookmarkEnd w:id="11"/>
      <w:r>
        <w:rPr/>
        <w:t>4. Plan de produción</w:t>
      </w:r>
    </w:p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bookmarkStart w:id="12" w:name="__RefHeading___Toc425765626"/>
      <w:bookmarkEnd w:id="12"/>
      <w:r>
        <w:rPr>
          <w:lang w:val="gl-ES"/>
        </w:rPr>
        <w:t>4.1 Que criterios se decidiron para elixir a localización  do proxecto?</w:t>
      </w:r>
    </w:p>
    <w:tbl>
      <w:tblPr>
        <w:tblW w:w="10424" w:type="dxa"/>
        <w:jc w:val="left"/>
        <w:tblInd w:w="-46" w:type="dxa"/>
        <w:tblBorders>
          <w:top w:val="single" w:sz="4" w:space="0" w:color="0092D2"/>
          <w:left w:val="single" w:sz="4" w:space="0" w:color="0092D2"/>
          <w:bottom w:val="single" w:sz="4" w:space="0" w:color="0092D2"/>
          <w:right w:val="single" w:sz="4" w:space="0" w:color="0092D2"/>
          <w:insideH w:val="single" w:sz="4" w:space="0" w:color="0092D2"/>
          <w:insideV w:val="single" w:sz="4" w:space="0" w:color="0092D2"/>
        </w:tblBorders>
        <w:tblCellMar>
          <w:top w:w="0" w:type="dxa"/>
          <w:left w:w="60" w:type="dxa"/>
          <w:bottom w:w="0" w:type="dxa"/>
          <w:right w:w="70" w:type="dxa"/>
        </w:tblCellMar>
      </w:tblPr>
      <w:tblGrid>
        <w:gridCol w:w="10424"/>
      </w:tblGrid>
      <w:tr>
        <w:trPr>
          <w:trHeight w:val="1860" w:hRule="exact"/>
        </w:trPr>
        <w:tc>
          <w:tcPr>
            <w:tcW w:w="1042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napToGrid w:val="false"/>
              <w:spacing w:lineRule="auto" w:line="240" w:before="57" w:after="113"/>
              <w:rPr>
                <w:lang w:val="gl-ES"/>
              </w:rPr>
            </w:pPr>
            <w:r>
              <w:rPr>
                <w:lang w:val="gl-ES"/>
              </w:rPr>
            </w:r>
          </w:p>
        </w:tc>
      </w:tr>
    </w:tbl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r>
        <w:rPr>
          <w:lang w:val="gl-ES"/>
        </w:rPr>
      </w:r>
    </w:p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bookmarkStart w:id="13" w:name="__RefHeading___Toc425765627"/>
      <w:bookmarkEnd w:id="13"/>
      <w:r>
        <w:rPr>
          <w:lang w:val="gl-ES"/>
        </w:rPr>
        <w:t xml:space="preserve">4.2 Cales son os pasos que compoñen o proceso produtivo ou de prestación do servizo? </w:t>
      </w:r>
    </w:p>
    <w:p>
      <w:pPr>
        <w:pStyle w:val="Normal"/>
        <w:spacing w:lineRule="auto" w:line="240" w:before="57" w:after="113"/>
        <w:jc w:val="both"/>
        <w:rPr>
          <w:lang w:val="gl-ES"/>
        </w:rPr>
      </w:pPr>
      <w:r>
        <w:rPr>
          <w:lang w:val="gl-ES"/>
        </w:rPr>
        <w:t xml:space="preserve">Indicar cales son asumidos internamente pola empresa e cales, se é o caso, son subcontratados. </w:t>
      </w:r>
    </w:p>
    <w:tbl>
      <w:tblPr>
        <w:tblW w:w="10424" w:type="dxa"/>
        <w:jc w:val="left"/>
        <w:tblInd w:w="-46" w:type="dxa"/>
        <w:tblBorders>
          <w:top w:val="single" w:sz="4" w:space="0" w:color="0092D2"/>
          <w:left w:val="single" w:sz="4" w:space="0" w:color="0092D2"/>
          <w:bottom w:val="single" w:sz="4" w:space="0" w:color="0092D2"/>
          <w:right w:val="single" w:sz="4" w:space="0" w:color="0092D2"/>
          <w:insideH w:val="single" w:sz="4" w:space="0" w:color="0092D2"/>
          <w:insideV w:val="single" w:sz="4" w:space="0" w:color="0092D2"/>
        </w:tblBorders>
        <w:tblCellMar>
          <w:top w:w="0" w:type="dxa"/>
          <w:left w:w="60" w:type="dxa"/>
          <w:bottom w:w="0" w:type="dxa"/>
          <w:right w:w="70" w:type="dxa"/>
        </w:tblCellMar>
      </w:tblPr>
      <w:tblGrid>
        <w:gridCol w:w="10424"/>
      </w:tblGrid>
      <w:tr>
        <w:trPr>
          <w:trHeight w:val="1860" w:hRule="exact"/>
        </w:trPr>
        <w:tc>
          <w:tcPr>
            <w:tcW w:w="1042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napToGrid w:val="false"/>
              <w:spacing w:lineRule="auto" w:line="240" w:before="57" w:after="113"/>
              <w:rPr>
                <w:lang w:val="gl-ES"/>
              </w:rPr>
            </w:pPr>
            <w:r>
              <w:rPr>
                <w:lang w:val="gl-ES"/>
              </w:rPr>
            </w:r>
          </w:p>
        </w:tc>
      </w:tr>
    </w:tbl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r>
        <w:rPr>
          <w:lang w:val="gl-ES"/>
        </w:rPr>
      </w:r>
    </w:p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bookmarkStart w:id="14" w:name="__RefHeading___Toc425765628"/>
      <w:bookmarkEnd w:id="14"/>
      <w:r>
        <w:rPr>
          <w:lang w:val="gl-ES"/>
        </w:rPr>
        <w:t xml:space="preserve">4.3 Cales van ser os provedores? </w:t>
      </w:r>
    </w:p>
    <w:tbl>
      <w:tblPr>
        <w:tblW w:w="10424" w:type="dxa"/>
        <w:jc w:val="left"/>
        <w:tblInd w:w="-46" w:type="dxa"/>
        <w:tblBorders>
          <w:top w:val="single" w:sz="4" w:space="0" w:color="0092D2"/>
          <w:left w:val="single" w:sz="4" w:space="0" w:color="0092D2"/>
          <w:bottom w:val="single" w:sz="4" w:space="0" w:color="0092D2"/>
          <w:right w:val="single" w:sz="4" w:space="0" w:color="0092D2"/>
          <w:insideH w:val="single" w:sz="4" w:space="0" w:color="0092D2"/>
          <w:insideV w:val="single" w:sz="4" w:space="0" w:color="0092D2"/>
        </w:tblBorders>
        <w:tblCellMar>
          <w:top w:w="0" w:type="dxa"/>
          <w:left w:w="60" w:type="dxa"/>
          <w:bottom w:w="0" w:type="dxa"/>
          <w:right w:w="70" w:type="dxa"/>
        </w:tblCellMar>
      </w:tblPr>
      <w:tblGrid>
        <w:gridCol w:w="10424"/>
      </w:tblGrid>
      <w:tr>
        <w:trPr>
          <w:trHeight w:val="1860" w:hRule="exact"/>
        </w:trPr>
        <w:tc>
          <w:tcPr>
            <w:tcW w:w="1042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napToGrid w:val="false"/>
              <w:spacing w:lineRule="auto" w:line="240" w:before="57" w:after="113"/>
              <w:rPr>
                <w:lang w:val="gl-ES"/>
              </w:rPr>
            </w:pPr>
            <w:r>
              <w:rPr>
                <w:lang w:val="gl-ES"/>
              </w:rPr>
            </w:r>
          </w:p>
        </w:tc>
      </w:tr>
    </w:tbl>
    <w:p>
      <w:pPr>
        <w:pStyle w:val="Ttulo2"/>
        <w:numPr>
          <w:ilvl w:val="1"/>
          <w:numId w:val="2"/>
        </w:numPr>
        <w:spacing w:lineRule="auto" w:line="240" w:before="57" w:after="113"/>
        <w:rPr/>
      </w:pPr>
      <w:bookmarkStart w:id="15" w:name="__RefHeading___Toc425765631"/>
      <w:bookmarkEnd w:id="15"/>
      <w:r>
        <w:rPr/>
        <w:t>5. Plan de recursos humanos</w:t>
      </w:r>
    </w:p>
    <w:p>
      <w:pPr>
        <w:pStyle w:val="Ttulo3"/>
        <w:numPr>
          <w:ilvl w:val="2"/>
          <w:numId w:val="2"/>
        </w:numPr>
        <w:spacing w:lineRule="auto" w:line="240" w:before="57" w:after="113"/>
        <w:rPr/>
      </w:pPr>
      <w:bookmarkStart w:id="16" w:name="__RefHeading___Toc425765632"/>
      <w:bookmarkEnd w:id="16"/>
      <w:r>
        <w:rPr>
          <w:caps/>
          <w:lang w:val="gl-ES"/>
        </w:rPr>
        <w:t>5.1 C</w:t>
      </w:r>
      <w:r>
        <w:rPr>
          <w:lang w:val="gl-ES"/>
        </w:rPr>
        <w:t>anto</w:t>
      </w:r>
      <w:r>
        <w:rPr>
          <w:caps/>
          <w:lang w:val="gl-ES"/>
        </w:rPr>
        <w:t xml:space="preserve"> </w:t>
      </w:r>
      <w:r>
        <w:rPr>
          <w:lang w:val="gl-ES"/>
        </w:rPr>
        <w:t xml:space="preserve">persoal se precisa? </w:t>
      </w:r>
    </w:p>
    <w:tbl>
      <w:tblPr>
        <w:tblW w:w="10412" w:type="dxa"/>
        <w:jc w:val="left"/>
        <w:tblInd w:w="-46" w:type="dxa"/>
        <w:tblBorders>
          <w:top w:val="single" w:sz="4" w:space="0" w:color="0092D2"/>
          <w:left w:val="single" w:sz="4" w:space="0" w:color="0092D2"/>
          <w:bottom w:val="single" w:sz="4" w:space="0" w:color="0092D2"/>
          <w:insideH w:val="single" w:sz="4" w:space="0" w:color="0092D2"/>
        </w:tblBorders>
        <w:tblCellMar>
          <w:top w:w="0" w:type="dxa"/>
          <w:left w:w="60" w:type="dxa"/>
          <w:bottom w:w="0" w:type="dxa"/>
          <w:right w:w="70" w:type="dxa"/>
        </w:tblCellMar>
      </w:tblPr>
      <w:tblGrid>
        <w:gridCol w:w="4425"/>
        <w:gridCol w:w="1875"/>
        <w:gridCol w:w="1920"/>
        <w:gridCol w:w="2191"/>
      </w:tblGrid>
      <w:tr>
        <w:trPr>
          <w:trHeight w:val="260" w:hRule="exact"/>
          <w:cantSplit w:val="true"/>
        </w:trPr>
        <w:tc>
          <w:tcPr>
            <w:tcW w:w="4425" w:type="dxa"/>
            <w:vMerge w:val="restart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jc w:val="center"/>
              <w:rPr>
                <w:b/>
                <w:b/>
                <w:color w:val="FFFFFF"/>
                <w:lang w:val="gl-ES"/>
              </w:rPr>
            </w:pPr>
            <w:r>
              <w:rPr>
                <w:b/>
                <w:color w:val="FFFFFF"/>
                <w:lang w:val="gl-ES"/>
              </w:rPr>
              <w:t>TIPOLOXÍA</w:t>
            </w:r>
          </w:p>
        </w:tc>
        <w:tc>
          <w:tcPr>
            <w:tcW w:w="1875" w:type="dxa"/>
            <w:tcBorders>
              <w:top w:val="single" w:sz="4" w:space="0" w:color="0092D2"/>
              <w:left w:val="single" w:sz="4" w:space="0" w:color="FFFFFF"/>
              <w:bottom w:val="single" w:sz="4" w:space="0" w:color="FFFFFF"/>
              <w:insideH w:val="single" w:sz="4" w:space="0" w:color="FFFFFF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jc w:val="center"/>
              <w:rPr>
                <w:rFonts w:eastAsia="Times New Roman" w:cs="Times New Roman"/>
                <w:b/>
                <w:b/>
                <w:color w:val="FFFFFF"/>
                <w:sz w:val="18"/>
                <w:szCs w:val="20"/>
                <w:lang w:val="gl-ES" w:eastAsia="zh-CN" w:bidi="ar-SA"/>
              </w:rPr>
            </w:pPr>
            <w:r>
              <w:rPr>
                <w:rFonts w:eastAsia="Times New Roman" w:cs="Times New Roman"/>
                <w:b/>
                <w:color w:val="FFFFFF"/>
                <w:sz w:val="18"/>
                <w:szCs w:val="20"/>
                <w:lang w:val="gl-ES" w:eastAsia="zh-CN" w:bidi="ar-SA"/>
              </w:rPr>
              <w:t>ANO 1</w:t>
            </w:r>
          </w:p>
        </w:tc>
        <w:tc>
          <w:tcPr>
            <w:tcW w:w="1920" w:type="dxa"/>
            <w:tcBorders>
              <w:top w:val="single" w:sz="4" w:space="0" w:color="0092D2"/>
              <w:left w:val="single" w:sz="4" w:space="0" w:color="FFFFFF"/>
              <w:bottom w:val="single" w:sz="4" w:space="0" w:color="FFFFFF"/>
              <w:insideH w:val="single" w:sz="4" w:space="0" w:color="FFFFFF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jc w:val="center"/>
              <w:rPr>
                <w:rFonts w:eastAsia="Times New Roman" w:cs="Times New Roman"/>
                <w:b/>
                <w:b/>
                <w:color w:val="FFFFFF"/>
                <w:sz w:val="18"/>
                <w:szCs w:val="20"/>
                <w:lang w:val="gl-ES" w:eastAsia="zh-CN" w:bidi="ar-SA"/>
              </w:rPr>
            </w:pPr>
            <w:r>
              <w:rPr>
                <w:rFonts w:eastAsia="Times New Roman" w:cs="Times New Roman"/>
                <w:b/>
                <w:color w:val="FFFFFF"/>
                <w:sz w:val="18"/>
                <w:szCs w:val="20"/>
                <w:lang w:val="gl-ES" w:eastAsia="zh-CN" w:bidi="ar-SA"/>
              </w:rPr>
              <w:t>ANO 2</w:t>
            </w:r>
          </w:p>
        </w:tc>
        <w:tc>
          <w:tcPr>
            <w:tcW w:w="2191" w:type="dxa"/>
            <w:tcBorders>
              <w:top w:val="single" w:sz="4" w:space="0" w:color="0092D2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jc w:val="center"/>
              <w:rPr>
                <w:rFonts w:eastAsia="Times New Roman" w:cs="Times New Roman"/>
                <w:b/>
                <w:b/>
                <w:color w:val="FFFFFF"/>
                <w:sz w:val="18"/>
                <w:szCs w:val="20"/>
                <w:lang w:val="gl-ES" w:eastAsia="zh-CN" w:bidi="ar-SA"/>
              </w:rPr>
            </w:pPr>
            <w:r>
              <w:rPr>
                <w:rFonts w:eastAsia="Times New Roman" w:cs="Times New Roman"/>
                <w:b/>
                <w:color w:val="FFFFFF"/>
                <w:sz w:val="18"/>
                <w:szCs w:val="20"/>
                <w:lang w:val="gl-ES" w:eastAsia="zh-CN" w:bidi="ar-SA"/>
              </w:rPr>
              <w:t>ANO 3</w:t>
            </w:r>
          </w:p>
          <w:p>
            <w:pPr>
              <w:pStyle w:val="Normal"/>
              <w:spacing w:lineRule="auto" w:line="240" w:before="57" w:after="113"/>
              <w:jc w:val="center"/>
              <w:rPr>
                <w:b/>
                <w:b/>
                <w:color w:val="FFFFFF"/>
                <w:sz w:val="18"/>
                <w:lang w:val="gl-ES"/>
              </w:rPr>
            </w:pPr>
            <w:r>
              <w:rPr>
                <w:b/>
                <w:color w:val="FFFFFF"/>
                <w:sz w:val="18"/>
                <w:lang w:val="gl-ES"/>
              </w:rPr>
              <w:t>ANO 1</w:t>
            </w:r>
          </w:p>
        </w:tc>
      </w:tr>
      <w:tr>
        <w:trPr>
          <w:trHeight w:val="402" w:hRule="exact"/>
          <w:cantSplit w:val="true"/>
        </w:trPr>
        <w:tc>
          <w:tcPr>
            <w:tcW w:w="4425" w:type="dxa"/>
            <w:vMerge w:val="continue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insideH w:val="single" w:sz="4" w:space="0" w:color="FFFFFF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jc w:val="center"/>
              <w:rPr>
                <w:b/>
                <w:b/>
                <w:color w:val="FFFFFF"/>
                <w:sz w:val="18"/>
                <w:lang w:val="gl-ES"/>
              </w:rPr>
            </w:pPr>
            <w:r>
              <w:rPr>
                <w:b/>
                <w:color w:val="FFFFFF"/>
                <w:sz w:val="18"/>
                <w:lang w:val="gl-ES"/>
              </w:rPr>
              <w:t>N.º de traballadores</w:t>
            </w:r>
          </w:p>
        </w:tc>
        <w:tc>
          <w:tcPr>
            <w:tcW w:w="19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insideH w:val="single" w:sz="4" w:space="0" w:color="FFFFFF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jc w:val="center"/>
              <w:rPr>
                <w:b/>
                <w:b/>
                <w:color w:val="FFFFFF"/>
                <w:sz w:val="18"/>
                <w:lang w:val="gl-ES"/>
              </w:rPr>
            </w:pPr>
            <w:r>
              <w:rPr>
                <w:b/>
                <w:color w:val="FFFFFF"/>
                <w:sz w:val="18"/>
                <w:lang w:val="gl-ES"/>
              </w:rPr>
              <w:t>N.º de traballadores</w:t>
            </w:r>
          </w:p>
        </w:tc>
        <w:tc>
          <w:tcPr>
            <w:tcW w:w="21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jc w:val="center"/>
              <w:rPr>
                <w:b/>
                <w:b/>
                <w:color w:val="FFFFFF"/>
                <w:sz w:val="18"/>
                <w:lang w:val="gl-ES"/>
              </w:rPr>
            </w:pPr>
            <w:r>
              <w:rPr>
                <w:b/>
                <w:color w:val="FFFFFF"/>
                <w:sz w:val="18"/>
                <w:lang w:val="gl-ES"/>
              </w:rPr>
              <w:t>N.º de traballadores</w:t>
            </w:r>
          </w:p>
        </w:tc>
      </w:tr>
      <w:tr>
        <w:trPr>
          <w:trHeight w:val="429" w:hRule="exact"/>
        </w:trPr>
        <w:tc>
          <w:tcPr>
            <w:tcW w:w="442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auto" w:val="clear"/>
            <w:tcMar>
              <w:left w:w="60" w:type="dxa"/>
            </w:tcMar>
            <w:vAlign w:val="center"/>
          </w:tcPr>
          <w:p>
            <w:pPr>
              <w:pStyle w:val="Tem"/>
              <w:spacing w:lineRule="auto" w:line="240" w:before="57" w:after="113"/>
              <w:rPr>
                <w:rFonts w:ascii="Times New Roman" w:hAnsi="Times New Roman" w:cs="Times New Roman"/>
                <w:b/>
                <w:b/>
                <w:sz w:val="18"/>
                <w:lang w:val="gl-ES"/>
              </w:rPr>
            </w:pPr>
            <w:r>
              <w:rPr>
                <w:rFonts w:cs="Times New Roman" w:ascii="Times New Roman" w:hAnsi="Times New Roman"/>
                <w:b/>
                <w:sz w:val="18"/>
                <w:lang w:val="gl-ES"/>
              </w:rPr>
              <w:t>Socios  traballadores ou de traballo</w:t>
            </w:r>
          </w:p>
        </w:tc>
        <w:tc>
          <w:tcPr>
            <w:tcW w:w="1875" w:type="dxa"/>
            <w:tcBorders>
              <w:top w:val="single" w:sz="4" w:space="0" w:color="FFFFFF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rFonts w:cs="Times New Roman"/>
                <w:b/>
                <w:b/>
                <w:sz w:val="18"/>
                <w:lang w:val="gl-ES"/>
              </w:rPr>
            </w:pPr>
            <w:r>
              <w:rPr>
                <w:rFonts w:cs="Times New Roman"/>
                <w:b/>
                <w:sz w:val="18"/>
                <w:lang w:val="gl-ES"/>
              </w:rPr>
            </w:r>
          </w:p>
        </w:tc>
        <w:tc>
          <w:tcPr>
            <w:tcW w:w="1920" w:type="dxa"/>
            <w:tcBorders>
              <w:top w:val="single" w:sz="4" w:space="0" w:color="FFFFFF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rFonts w:cs="Times New Roman"/>
                <w:b/>
                <w:b/>
                <w:sz w:val="18"/>
                <w:lang w:val="gl-ES"/>
              </w:rPr>
            </w:pPr>
            <w:r>
              <w:rPr>
                <w:rFonts w:cs="Times New Roman"/>
                <w:b/>
                <w:sz w:val="18"/>
                <w:lang w:val="gl-ES"/>
              </w:rPr>
            </w:r>
          </w:p>
        </w:tc>
        <w:tc>
          <w:tcPr>
            <w:tcW w:w="2191" w:type="dxa"/>
            <w:tcBorders>
              <w:top w:val="single" w:sz="4" w:space="0" w:color="FFFFFF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rFonts w:cs="Times New Roman"/>
                <w:b/>
                <w:b/>
                <w:sz w:val="18"/>
                <w:lang w:val="gl-ES"/>
              </w:rPr>
            </w:pPr>
            <w:r>
              <w:rPr>
                <w:rFonts w:cs="Times New Roman"/>
                <w:b/>
                <w:sz w:val="18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42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auto" w:val="clear"/>
            <w:tcMar>
              <w:left w:w="60" w:type="dxa"/>
            </w:tcMar>
            <w:vAlign w:val="center"/>
          </w:tcPr>
          <w:p>
            <w:pPr>
              <w:pStyle w:val="Tem"/>
              <w:spacing w:lineRule="auto" w:line="240" w:before="57" w:after="113"/>
              <w:rPr>
                <w:rFonts w:ascii="Times New Roman" w:hAnsi="Times New Roman" w:cs="Times New Roman"/>
                <w:b/>
                <w:b/>
                <w:sz w:val="18"/>
                <w:lang w:val="gl-ES"/>
              </w:rPr>
            </w:pPr>
            <w:r>
              <w:rPr>
                <w:rFonts w:cs="Times New Roman" w:ascii="Times New Roman" w:hAnsi="Times New Roman"/>
                <w:b/>
                <w:sz w:val="18"/>
                <w:lang w:val="gl-ES"/>
              </w:rPr>
              <w:t>Asalariados</w:t>
            </w:r>
          </w:p>
        </w:tc>
        <w:tc>
          <w:tcPr>
            <w:tcW w:w="187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rFonts w:cs="Times New Roman"/>
                <w:b/>
                <w:b/>
                <w:sz w:val="18"/>
                <w:lang w:val="gl-ES"/>
              </w:rPr>
            </w:pPr>
            <w:r>
              <w:rPr>
                <w:rFonts w:cs="Times New Roman"/>
                <w:b/>
                <w:sz w:val="18"/>
                <w:lang w:val="gl-ES"/>
              </w:rPr>
            </w:r>
          </w:p>
        </w:tc>
        <w:tc>
          <w:tcPr>
            <w:tcW w:w="1920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rFonts w:cs="Times New Roman"/>
                <w:b/>
                <w:b/>
                <w:sz w:val="18"/>
                <w:lang w:val="gl-ES"/>
              </w:rPr>
            </w:pPr>
            <w:r>
              <w:rPr>
                <w:rFonts w:cs="Times New Roman"/>
                <w:b/>
                <w:sz w:val="18"/>
                <w:lang w:val="gl-ES"/>
              </w:rPr>
            </w:r>
          </w:p>
        </w:tc>
        <w:tc>
          <w:tcPr>
            <w:tcW w:w="2191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rFonts w:cs="Times New Roman"/>
                <w:b/>
                <w:b/>
                <w:sz w:val="18"/>
                <w:lang w:val="gl-ES"/>
              </w:rPr>
            </w:pPr>
            <w:r>
              <w:rPr>
                <w:rFonts w:cs="Times New Roman"/>
                <w:b/>
                <w:sz w:val="18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42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auto" w:val="clear"/>
            <w:tcMar>
              <w:left w:w="60" w:type="dxa"/>
            </w:tcMar>
            <w:vAlign w:val="center"/>
          </w:tcPr>
          <w:p>
            <w:pPr>
              <w:pStyle w:val="Tem"/>
              <w:spacing w:lineRule="auto" w:line="240" w:before="57" w:after="113"/>
              <w:rPr>
                <w:rFonts w:ascii="Times New Roman" w:hAnsi="Times New Roman" w:cs="Times New Roman"/>
                <w:b/>
                <w:b/>
                <w:sz w:val="18"/>
                <w:lang w:val="gl-ES"/>
              </w:rPr>
            </w:pPr>
            <w:r>
              <w:rPr>
                <w:rFonts w:cs="Times New Roman" w:ascii="Times New Roman" w:hAnsi="Times New Roman"/>
                <w:b/>
                <w:sz w:val="18"/>
                <w:lang w:val="gl-ES"/>
              </w:rPr>
              <w:t>Totais</w:t>
            </w:r>
          </w:p>
        </w:tc>
        <w:tc>
          <w:tcPr>
            <w:tcW w:w="187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rFonts w:cs="Times New Roman"/>
                <w:b/>
                <w:b/>
                <w:sz w:val="18"/>
                <w:lang w:val="gl-ES"/>
              </w:rPr>
            </w:pPr>
            <w:r>
              <w:rPr>
                <w:rFonts w:cs="Times New Roman"/>
                <w:b/>
                <w:sz w:val="18"/>
                <w:lang w:val="gl-ES"/>
              </w:rPr>
            </w:r>
          </w:p>
        </w:tc>
        <w:tc>
          <w:tcPr>
            <w:tcW w:w="1920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rFonts w:cs="Times New Roman"/>
                <w:b/>
                <w:b/>
                <w:sz w:val="18"/>
                <w:lang w:val="gl-ES"/>
              </w:rPr>
            </w:pPr>
            <w:r>
              <w:rPr>
                <w:rFonts w:cs="Times New Roman"/>
                <w:b/>
                <w:sz w:val="18"/>
                <w:lang w:val="gl-ES"/>
              </w:rPr>
            </w:r>
          </w:p>
        </w:tc>
        <w:tc>
          <w:tcPr>
            <w:tcW w:w="2191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rFonts w:cs="Times New Roman"/>
                <w:b/>
                <w:b/>
                <w:sz w:val="18"/>
                <w:lang w:val="gl-ES"/>
              </w:rPr>
            </w:pPr>
            <w:r>
              <w:rPr>
                <w:rFonts w:cs="Times New Roman"/>
                <w:b/>
                <w:sz w:val="18"/>
                <w:lang w:val="gl-ES"/>
              </w:rPr>
            </w:r>
          </w:p>
        </w:tc>
      </w:tr>
    </w:tbl>
    <w:p>
      <w:pPr>
        <w:pStyle w:val="Normal"/>
        <w:spacing w:lineRule="auto" w:line="240" w:before="57" w:after="113"/>
        <w:jc w:val="both"/>
        <w:rPr>
          <w:caps/>
          <w:lang w:val="gl-ES"/>
        </w:rPr>
      </w:pPr>
      <w:r>
        <w:rPr>
          <w:caps/>
          <w:lang w:val="gl-ES"/>
        </w:rPr>
      </w:r>
    </w:p>
    <w:p>
      <w:pPr>
        <w:pStyle w:val="Ttulo3"/>
        <w:numPr>
          <w:ilvl w:val="2"/>
          <w:numId w:val="2"/>
        </w:numPr>
        <w:spacing w:lineRule="auto" w:line="240" w:before="57" w:after="113"/>
        <w:rPr/>
      </w:pPr>
      <w:bookmarkStart w:id="17" w:name="__RefHeading___Toc425765635"/>
      <w:bookmarkEnd w:id="17"/>
      <w:r>
        <w:rPr>
          <w:caps/>
          <w:lang w:val="gl-ES"/>
        </w:rPr>
        <w:t xml:space="preserve">5.2 </w:t>
      </w:r>
      <w:r>
        <w:rPr>
          <w:lang w:val="gl-ES"/>
        </w:rPr>
        <w:t>Cal é a estrutura organizativa do proxecto?</w:t>
      </w:r>
    </w:p>
    <w:tbl>
      <w:tblPr>
        <w:tblW w:w="10424" w:type="dxa"/>
        <w:jc w:val="left"/>
        <w:tblInd w:w="-46" w:type="dxa"/>
        <w:tblBorders>
          <w:top w:val="single" w:sz="4" w:space="0" w:color="0092D2"/>
          <w:left w:val="single" w:sz="4" w:space="0" w:color="0092D2"/>
          <w:bottom w:val="single" w:sz="4" w:space="0" w:color="0092D2"/>
          <w:right w:val="single" w:sz="4" w:space="0" w:color="0092D2"/>
          <w:insideH w:val="single" w:sz="4" w:space="0" w:color="0092D2"/>
          <w:insideV w:val="single" w:sz="4" w:space="0" w:color="0092D2"/>
        </w:tblBorders>
        <w:tblCellMar>
          <w:top w:w="0" w:type="dxa"/>
          <w:left w:w="60" w:type="dxa"/>
          <w:bottom w:w="0" w:type="dxa"/>
          <w:right w:w="70" w:type="dxa"/>
        </w:tblCellMar>
      </w:tblPr>
      <w:tblGrid>
        <w:gridCol w:w="10424"/>
      </w:tblGrid>
      <w:tr>
        <w:trPr>
          <w:trHeight w:val="1860" w:hRule="exact"/>
        </w:trPr>
        <w:tc>
          <w:tcPr>
            <w:tcW w:w="1042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napToGrid w:val="false"/>
              <w:spacing w:lineRule="auto" w:line="240" w:before="57" w:after="113"/>
              <w:rPr>
                <w:lang w:val="gl-ES"/>
              </w:rPr>
            </w:pPr>
            <w:r>
              <w:rPr>
                <w:lang w:val="gl-ES"/>
              </w:rPr>
            </w:r>
          </w:p>
        </w:tc>
      </w:tr>
    </w:tbl>
    <w:p>
      <w:pPr>
        <w:pStyle w:val="Ttulo2"/>
        <w:numPr>
          <w:ilvl w:val="1"/>
          <w:numId w:val="2"/>
        </w:numPr>
        <w:spacing w:lineRule="auto" w:line="240" w:before="57" w:after="113"/>
        <w:rPr/>
      </w:pPr>
      <w:r>
        <w:rPr/>
      </w:r>
    </w:p>
    <w:p>
      <w:pPr>
        <w:pStyle w:val="Ttulo2"/>
        <w:numPr>
          <w:ilvl w:val="1"/>
          <w:numId w:val="2"/>
        </w:numPr>
        <w:spacing w:lineRule="auto" w:line="240" w:before="57" w:after="113"/>
        <w:rPr/>
      </w:pPr>
      <w:bookmarkStart w:id="18" w:name="__RefHeading___Toc425765636"/>
      <w:bookmarkEnd w:id="18"/>
      <w:r>
        <w:rPr/>
        <w:t>6. Plan económico e financeiro</w:t>
      </w:r>
    </w:p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bookmarkStart w:id="19" w:name="__RefHeading___Toc425765637"/>
      <w:bookmarkEnd w:id="19"/>
      <w:r>
        <w:rPr>
          <w:lang w:val="gl-ES"/>
        </w:rPr>
        <w:t>6.1 Previsión de investimentos:</w:t>
      </w:r>
    </w:p>
    <w:p>
      <w:pPr>
        <w:pStyle w:val="Tem"/>
        <w:spacing w:lineRule="auto" w:line="240" w:before="57" w:after="113"/>
        <w:rPr>
          <w:rFonts w:ascii="Times New Roman" w:hAnsi="Times New Roman" w:cs="Times New Roman"/>
          <w:caps w:val="false"/>
          <w:smallCaps w:val="false"/>
          <w:lang w:val="gl-ES"/>
        </w:rPr>
      </w:pPr>
      <w:r>
        <w:rPr>
          <w:rFonts w:cs="Times New Roman" w:ascii="Times New Roman" w:hAnsi="Times New Roman"/>
          <w:caps w:val="false"/>
          <w:smallCaps w:val="false"/>
          <w:lang w:val="gl-ES"/>
        </w:rPr>
        <w:t>Estime os investimentos durante os tres primeiros anos de actividade.</w:t>
      </w:r>
    </w:p>
    <w:tbl>
      <w:tblPr>
        <w:tblW w:w="10356" w:type="dxa"/>
        <w:jc w:val="left"/>
        <w:tblInd w:w="-4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H w:val="single" w:sz="4" w:space="0" w:color="FFFFFF"/>
        </w:tblBorders>
        <w:tblCellMar>
          <w:top w:w="0" w:type="dxa"/>
          <w:left w:w="60" w:type="dxa"/>
          <w:bottom w:w="0" w:type="dxa"/>
          <w:right w:w="70" w:type="dxa"/>
        </w:tblCellMar>
      </w:tblPr>
      <w:tblGrid>
        <w:gridCol w:w="6006"/>
        <w:gridCol w:w="1435"/>
        <w:gridCol w:w="1276"/>
        <w:gridCol w:w="1638"/>
      </w:tblGrid>
      <w:tr>
        <w:trPr>
          <w:trHeight w:val="260" w:hRule="exact"/>
        </w:trPr>
        <w:tc>
          <w:tcPr>
            <w:tcW w:w="60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insideH w:val="single" w:sz="4" w:space="0" w:color="FFFFFF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rPr>
                <w:b/>
                <w:b/>
                <w:color w:val="FFFFFF"/>
                <w:lang w:val="gl-ES"/>
              </w:rPr>
            </w:pPr>
            <w:r>
              <w:rPr>
                <w:b/>
                <w:color w:val="FFFFFF"/>
                <w:lang w:val="gl-ES"/>
              </w:rPr>
              <w:t>CONCEPTO</w:t>
            </w:r>
          </w:p>
        </w:tc>
        <w:tc>
          <w:tcPr>
            <w:tcW w:w="14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insideH w:val="single" w:sz="4" w:space="0" w:color="FFFFFF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jc w:val="center"/>
              <w:rPr>
                <w:b/>
                <w:b/>
                <w:smallCaps/>
                <w:color w:val="FFFFFF"/>
                <w:lang w:val="gl-ES"/>
              </w:rPr>
            </w:pPr>
            <w:r>
              <w:rPr>
                <w:b/>
                <w:smallCaps/>
                <w:color w:val="FFFFFF"/>
                <w:lang w:val="gl-ES"/>
              </w:rPr>
              <w:t>Ano 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insideH w:val="single" w:sz="4" w:space="0" w:color="FFFFFF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jc w:val="center"/>
              <w:rPr>
                <w:b/>
                <w:b/>
                <w:smallCaps/>
                <w:color w:val="FFFFFF"/>
                <w:lang w:val="gl-ES"/>
              </w:rPr>
            </w:pPr>
            <w:r>
              <w:rPr>
                <w:b/>
                <w:smallCaps/>
                <w:color w:val="FFFFFF"/>
                <w:lang w:val="gl-ES"/>
              </w:rPr>
              <w:t>Ano 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jc w:val="center"/>
              <w:rPr>
                <w:b/>
                <w:b/>
                <w:smallCaps/>
                <w:color w:val="FFFFFF"/>
                <w:lang w:val="gl-ES"/>
              </w:rPr>
            </w:pPr>
            <w:r>
              <w:rPr>
                <w:b/>
                <w:smallCaps/>
                <w:color w:val="FFFFFF"/>
                <w:lang w:val="gl-ES"/>
              </w:rPr>
              <w:t>Ano 3</w:t>
            </w:r>
          </w:p>
        </w:tc>
      </w:tr>
      <w:tr>
        <w:trPr>
          <w:trHeight w:val="260" w:hRule="exact"/>
        </w:trPr>
        <w:tc>
          <w:tcPr>
            <w:tcW w:w="6006" w:type="dxa"/>
            <w:tcBorders>
              <w:top w:val="single" w:sz="4" w:space="0" w:color="FFFFFF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  <w:t xml:space="preserve">Inmobilizado non corrente </w:t>
            </w:r>
          </w:p>
        </w:tc>
        <w:tc>
          <w:tcPr>
            <w:tcW w:w="1435" w:type="dxa"/>
            <w:tcBorders>
              <w:top w:val="single" w:sz="4" w:space="0" w:color="FFFFFF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600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6"/>
              </w:numPr>
              <w:tabs>
                <w:tab w:val="left" w:pos="142" w:leader="none"/>
                <w:tab w:val="left" w:pos="426" w:leader="none"/>
              </w:tabs>
              <w:spacing w:lineRule="auto" w:line="240" w:before="57" w:after="113"/>
              <w:ind w:left="142" w:right="0" w:hanging="0"/>
              <w:jc w:val="both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>Investimentos en I+D</w:t>
            </w:r>
          </w:p>
        </w:tc>
        <w:tc>
          <w:tcPr>
            <w:tcW w:w="143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27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63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600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6"/>
              </w:numPr>
              <w:tabs>
                <w:tab w:val="left" w:pos="142" w:leader="none"/>
                <w:tab w:val="left" w:pos="426" w:leader="none"/>
              </w:tabs>
              <w:spacing w:lineRule="auto" w:line="240" w:before="57" w:after="113"/>
              <w:ind w:left="142" w:right="0" w:hanging="0"/>
              <w:jc w:val="both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>Concesións, patentes, licenzas, marcas e similares</w:t>
            </w:r>
          </w:p>
        </w:tc>
        <w:tc>
          <w:tcPr>
            <w:tcW w:w="143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27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63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600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6"/>
              </w:numPr>
              <w:tabs>
                <w:tab w:val="left" w:pos="142" w:leader="none"/>
                <w:tab w:val="left" w:pos="426" w:leader="none"/>
              </w:tabs>
              <w:spacing w:lineRule="auto" w:line="240" w:before="57" w:after="113"/>
              <w:ind w:left="142" w:right="0" w:hanging="0"/>
              <w:jc w:val="both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>Fondo de comercio e  dereitos de traspaso</w:t>
            </w:r>
          </w:p>
        </w:tc>
        <w:tc>
          <w:tcPr>
            <w:tcW w:w="143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27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63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600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6"/>
              </w:numPr>
              <w:tabs>
                <w:tab w:val="left" w:pos="142" w:leader="none"/>
                <w:tab w:val="left" w:pos="426" w:leader="none"/>
              </w:tabs>
              <w:spacing w:lineRule="auto" w:line="240" w:before="57" w:after="113"/>
              <w:ind w:left="142" w:right="0" w:hanging="0"/>
              <w:jc w:val="both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>Aplicacións informáticas</w:t>
            </w:r>
          </w:p>
        </w:tc>
        <w:tc>
          <w:tcPr>
            <w:tcW w:w="143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27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63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600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Ttulo4"/>
              <w:numPr>
                <w:ilvl w:val="3"/>
                <w:numId w:val="2"/>
              </w:numPr>
              <w:spacing w:lineRule="auto" w:line="240" w:before="57" w:after="113"/>
              <w:rPr>
                <w:sz w:val="18"/>
                <w:lang w:val="gl-ES"/>
              </w:rPr>
            </w:pPr>
            <w:r>
              <w:rPr>
                <w:sz w:val="18"/>
                <w:lang w:val="gl-ES"/>
              </w:rPr>
              <w:t>1. Subtotal de inmobilizacións inmateriais  (A+B+C+D)</w:t>
            </w:r>
          </w:p>
        </w:tc>
        <w:tc>
          <w:tcPr>
            <w:tcW w:w="143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z w:val="18"/>
                <w:lang w:val="gl-ES"/>
              </w:rPr>
            </w:pPr>
            <w:r>
              <w:rPr>
                <w:sz w:val="18"/>
                <w:lang w:val="gl-ES"/>
              </w:rPr>
            </w:r>
          </w:p>
        </w:tc>
        <w:tc>
          <w:tcPr>
            <w:tcW w:w="127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z w:val="18"/>
                <w:lang w:val="gl-ES"/>
              </w:rPr>
            </w:pPr>
            <w:r>
              <w:rPr>
                <w:sz w:val="18"/>
                <w:lang w:val="gl-ES"/>
              </w:rPr>
            </w:r>
          </w:p>
        </w:tc>
        <w:tc>
          <w:tcPr>
            <w:tcW w:w="163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z w:val="18"/>
                <w:lang w:val="gl-ES"/>
              </w:rPr>
            </w:pPr>
            <w:r>
              <w:rPr>
                <w:sz w:val="18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600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6"/>
              </w:numPr>
              <w:tabs>
                <w:tab w:val="left" w:pos="426" w:leader="none"/>
              </w:tabs>
              <w:spacing w:lineRule="auto" w:line="240" w:before="57" w:after="113"/>
              <w:ind w:left="502" w:right="0" w:hanging="360"/>
              <w:jc w:val="both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>Terreos</w:t>
            </w:r>
          </w:p>
        </w:tc>
        <w:tc>
          <w:tcPr>
            <w:tcW w:w="143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27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63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600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6"/>
              </w:numPr>
              <w:tabs>
                <w:tab w:val="left" w:pos="426" w:leader="none"/>
              </w:tabs>
              <w:spacing w:lineRule="auto" w:line="240" w:before="57" w:after="113"/>
              <w:ind w:left="502" w:right="0" w:hanging="360"/>
              <w:jc w:val="both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>Construcións e instalacións técnicas</w:t>
            </w:r>
          </w:p>
        </w:tc>
        <w:tc>
          <w:tcPr>
            <w:tcW w:w="143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27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63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600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6"/>
              </w:numPr>
              <w:tabs>
                <w:tab w:val="left" w:pos="426" w:leader="none"/>
              </w:tabs>
              <w:spacing w:lineRule="auto" w:line="240" w:before="57" w:after="113"/>
              <w:ind w:left="502" w:right="0" w:hanging="360"/>
              <w:jc w:val="both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>Maquinarias, utensilios e ferramentas</w:t>
            </w:r>
          </w:p>
        </w:tc>
        <w:tc>
          <w:tcPr>
            <w:tcW w:w="143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27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63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600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6"/>
              </w:numPr>
              <w:tabs>
                <w:tab w:val="left" w:pos="426" w:leader="none"/>
              </w:tabs>
              <w:spacing w:lineRule="auto" w:line="240" w:before="57" w:after="113"/>
              <w:ind w:left="502" w:right="0" w:hanging="360"/>
              <w:jc w:val="both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>Elementos de transporte</w:t>
            </w:r>
          </w:p>
        </w:tc>
        <w:tc>
          <w:tcPr>
            <w:tcW w:w="143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27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63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600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6"/>
              </w:numPr>
              <w:tabs>
                <w:tab w:val="left" w:pos="426" w:leader="none"/>
              </w:tabs>
              <w:spacing w:lineRule="auto" w:line="240" w:before="57" w:after="113"/>
              <w:ind w:left="502" w:right="0" w:hanging="360"/>
              <w:jc w:val="both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>Mobiliario</w:t>
            </w:r>
          </w:p>
        </w:tc>
        <w:tc>
          <w:tcPr>
            <w:tcW w:w="143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27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63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600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6"/>
              </w:numPr>
              <w:tabs>
                <w:tab w:val="left" w:pos="426" w:leader="none"/>
              </w:tabs>
              <w:spacing w:lineRule="auto" w:line="240" w:before="57" w:after="113"/>
              <w:ind w:left="502" w:right="0" w:hanging="360"/>
              <w:jc w:val="both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>Equipos  informáticos</w:t>
            </w:r>
          </w:p>
        </w:tc>
        <w:tc>
          <w:tcPr>
            <w:tcW w:w="143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27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63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600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  <w:t>2. Subtotal de inmobilizado material (E+F+G+H+I+J)</w:t>
            </w:r>
          </w:p>
        </w:tc>
        <w:tc>
          <w:tcPr>
            <w:tcW w:w="143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</w:r>
          </w:p>
        </w:tc>
        <w:tc>
          <w:tcPr>
            <w:tcW w:w="127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</w:r>
          </w:p>
        </w:tc>
        <w:tc>
          <w:tcPr>
            <w:tcW w:w="163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  <w:cantSplit w:val="true"/>
        </w:trPr>
        <w:tc>
          <w:tcPr>
            <w:tcW w:w="600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rPr/>
            </w:pPr>
            <w:r>
              <w:rPr>
                <w:b/>
                <w:smallCaps/>
                <w:sz w:val="18"/>
                <w:lang w:val="gl-ES"/>
              </w:rPr>
              <w:t xml:space="preserve">3. Subtotal doutro inmobilizado  </w:t>
            </w:r>
            <w:r>
              <w:rPr>
                <w:i/>
                <w:sz w:val="18"/>
                <w:lang w:val="gl-ES"/>
              </w:rPr>
              <w:t>(especificar cales):</w:t>
            </w:r>
          </w:p>
        </w:tc>
        <w:tc>
          <w:tcPr>
            <w:tcW w:w="1435" w:type="dxa"/>
            <w:vMerge w:val="restart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</w:r>
          </w:p>
        </w:tc>
        <w:tc>
          <w:tcPr>
            <w:tcW w:w="1276" w:type="dxa"/>
            <w:vMerge w:val="restart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</w:r>
          </w:p>
        </w:tc>
        <w:tc>
          <w:tcPr>
            <w:tcW w:w="1638" w:type="dxa"/>
            <w:vMerge w:val="restart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  <w:cantSplit w:val="true"/>
        </w:trPr>
        <w:tc>
          <w:tcPr>
            <w:tcW w:w="600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</w:r>
          </w:p>
        </w:tc>
        <w:tc>
          <w:tcPr>
            <w:tcW w:w="1435" w:type="dxa"/>
            <w:vMerge w:val="continue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276" w:type="dxa"/>
            <w:vMerge w:val="continue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638" w:type="dxa"/>
            <w:vMerge w:val="continue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60" w:hRule="exact"/>
        </w:trPr>
        <w:tc>
          <w:tcPr>
            <w:tcW w:w="600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rPr/>
            </w:pPr>
            <w:r>
              <w:rPr>
                <w:b/>
                <w:caps/>
                <w:sz w:val="18"/>
                <w:lang w:val="gl-ES"/>
              </w:rPr>
              <w:t>Total de investimentos</w:t>
            </w:r>
            <w:r>
              <w:rPr>
                <w:caps/>
                <w:sz w:val="18"/>
                <w:lang w:val="gl-ES"/>
              </w:rPr>
              <w:t xml:space="preserve">  </w:t>
            </w:r>
            <w:r>
              <w:rPr>
                <w:b/>
                <w:caps/>
                <w:sz w:val="18"/>
                <w:lang w:val="gl-ES"/>
              </w:rPr>
              <w:t>(1+2+3)</w:t>
            </w:r>
          </w:p>
        </w:tc>
        <w:tc>
          <w:tcPr>
            <w:tcW w:w="143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caps/>
                <w:sz w:val="18"/>
                <w:lang w:val="gl-ES"/>
              </w:rPr>
            </w:pPr>
            <w:r>
              <w:rPr>
                <w:b/>
                <w:caps/>
                <w:sz w:val="18"/>
                <w:lang w:val="gl-ES"/>
              </w:rPr>
            </w:r>
          </w:p>
        </w:tc>
        <w:tc>
          <w:tcPr>
            <w:tcW w:w="127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caps/>
                <w:sz w:val="18"/>
                <w:lang w:val="gl-ES"/>
              </w:rPr>
            </w:pPr>
            <w:r>
              <w:rPr>
                <w:b/>
                <w:caps/>
                <w:sz w:val="18"/>
                <w:lang w:val="gl-ES"/>
              </w:rPr>
            </w:r>
          </w:p>
        </w:tc>
        <w:tc>
          <w:tcPr>
            <w:tcW w:w="163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caps/>
                <w:sz w:val="18"/>
                <w:lang w:val="gl-ES"/>
              </w:rPr>
            </w:pPr>
            <w:r>
              <w:rPr>
                <w:b/>
                <w:caps/>
                <w:sz w:val="18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600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rPr>
                <w:b/>
                <w:b/>
                <w:caps/>
                <w:sz w:val="18"/>
                <w:lang w:val="gl-ES"/>
              </w:rPr>
            </w:pPr>
            <w:r>
              <w:rPr>
                <w:b/>
                <w:caps/>
                <w:sz w:val="18"/>
                <w:lang w:val="gl-ES"/>
              </w:rPr>
              <w:t>total de investimentos, ive incluído</w:t>
            </w:r>
          </w:p>
        </w:tc>
        <w:tc>
          <w:tcPr>
            <w:tcW w:w="143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caps/>
                <w:sz w:val="18"/>
                <w:lang w:val="gl-ES"/>
              </w:rPr>
            </w:pPr>
            <w:r>
              <w:rPr>
                <w:b/>
                <w:caps/>
                <w:sz w:val="18"/>
                <w:lang w:val="gl-ES"/>
              </w:rPr>
            </w:r>
          </w:p>
        </w:tc>
        <w:tc>
          <w:tcPr>
            <w:tcW w:w="1276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caps/>
                <w:sz w:val="18"/>
                <w:lang w:val="gl-ES"/>
              </w:rPr>
            </w:pPr>
            <w:r>
              <w:rPr>
                <w:b/>
                <w:caps/>
                <w:sz w:val="18"/>
                <w:lang w:val="gl-ES"/>
              </w:rPr>
            </w:r>
          </w:p>
        </w:tc>
        <w:tc>
          <w:tcPr>
            <w:tcW w:w="163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caps/>
                <w:sz w:val="18"/>
                <w:lang w:val="gl-ES"/>
              </w:rPr>
            </w:pPr>
            <w:r>
              <w:rPr>
                <w:b/>
                <w:caps/>
                <w:sz w:val="18"/>
                <w:lang w:val="gl-ES"/>
              </w:rPr>
            </w:r>
          </w:p>
        </w:tc>
      </w:tr>
    </w:tbl>
    <w:p>
      <w:pPr>
        <w:pStyle w:val="Normal"/>
        <w:spacing w:lineRule="auto" w:line="240" w:before="57" w:after="113"/>
        <w:jc w:val="both"/>
        <w:rPr>
          <w:b/>
          <w:b/>
          <w:color w:val="0092D2"/>
          <w:lang w:val="gl-ES"/>
        </w:rPr>
      </w:pPr>
      <w:r>
        <w:rPr>
          <w:b/>
          <w:color w:val="0092D2"/>
          <w:lang w:val="gl-ES"/>
        </w:rPr>
      </w:r>
    </w:p>
    <w:p>
      <w:pPr>
        <w:pStyle w:val="Normal"/>
        <w:spacing w:lineRule="auto" w:line="240" w:before="57" w:after="113"/>
        <w:jc w:val="both"/>
        <w:rPr>
          <w:b/>
          <w:b/>
          <w:color w:val="0092D2"/>
          <w:lang w:val="gl-ES"/>
        </w:rPr>
      </w:pPr>
      <w:r>
        <w:rPr>
          <w:b/>
          <w:color w:val="0092D2"/>
          <w:lang w:val="gl-ES"/>
        </w:rPr>
        <w:t>Observacións sobre os investimentos realizados:</w:t>
      </w:r>
    </w:p>
    <w:tbl>
      <w:tblPr>
        <w:tblW w:w="10424" w:type="dxa"/>
        <w:jc w:val="left"/>
        <w:tblInd w:w="-46" w:type="dxa"/>
        <w:tblBorders>
          <w:top w:val="single" w:sz="4" w:space="0" w:color="0092D2"/>
          <w:left w:val="single" w:sz="4" w:space="0" w:color="0092D2"/>
          <w:bottom w:val="single" w:sz="4" w:space="0" w:color="0092D2"/>
          <w:right w:val="single" w:sz="4" w:space="0" w:color="0092D2"/>
          <w:insideH w:val="single" w:sz="4" w:space="0" w:color="0092D2"/>
          <w:insideV w:val="single" w:sz="4" w:space="0" w:color="0092D2"/>
        </w:tblBorders>
        <w:tblCellMar>
          <w:top w:w="0" w:type="dxa"/>
          <w:left w:w="60" w:type="dxa"/>
          <w:bottom w:w="0" w:type="dxa"/>
          <w:right w:w="70" w:type="dxa"/>
        </w:tblCellMar>
      </w:tblPr>
      <w:tblGrid>
        <w:gridCol w:w="10424"/>
      </w:tblGrid>
      <w:tr>
        <w:trPr>
          <w:trHeight w:val="1650" w:hRule="exact"/>
        </w:trPr>
        <w:tc>
          <w:tcPr>
            <w:tcW w:w="1042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napToGrid w:val="false"/>
              <w:spacing w:lineRule="auto" w:line="240" w:before="57" w:after="113"/>
              <w:rPr>
                <w:lang w:val="gl-ES"/>
              </w:rPr>
            </w:pPr>
            <w:r>
              <w:rPr>
                <w:lang w:val="gl-ES"/>
              </w:rPr>
            </w:r>
          </w:p>
        </w:tc>
      </w:tr>
    </w:tbl>
    <w:p>
      <w:pPr>
        <w:pStyle w:val="Textoindependiente2"/>
        <w:spacing w:lineRule="auto" w:line="240" w:before="57" w:after="113"/>
        <w:rPr>
          <w:b w:val="false"/>
          <w:b w:val="false"/>
          <w:sz w:val="30"/>
          <w:lang w:val="gl-ES"/>
        </w:rPr>
      </w:pPr>
      <w:r>
        <w:rPr>
          <w:b w:val="false"/>
          <w:sz w:val="30"/>
          <w:lang w:val="gl-ES"/>
        </w:rPr>
      </w:r>
    </w:p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bookmarkStart w:id="20" w:name="__RefHeading___Toc425765638"/>
      <w:bookmarkEnd w:id="20"/>
      <w:r>
        <w:rPr>
          <w:lang w:val="gl-ES"/>
        </w:rPr>
        <w:t>6.2 Previsión do financiamento:</w:t>
      </w:r>
    </w:p>
    <w:p>
      <w:pPr>
        <w:pStyle w:val="Tem"/>
        <w:spacing w:lineRule="auto" w:line="240" w:before="57" w:after="113"/>
        <w:rPr>
          <w:rFonts w:ascii="Times New Roman" w:hAnsi="Times New Roman" w:cs="Times New Roman"/>
          <w:caps w:val="false"/>
          <w:smallCaps w:val="false"/>
          <w:lang w:val="gl-ES"/>
        </w:rPr>
      </w:pPr>
      <w:r>
        <w:rPr>
          <w:rFonts w:cs="Times New Roman" w:ascii="Times New Roman" w:hAnsi="Times New Roman"/>
          <w:caps w:val="false"/>
          <w:smallCaps w:val="false"/>
          <w:lang w:val="gl-ES"/>
        </w:rPr>
        <w:t>Estimar os recursos propios, as subvencións ao capital e os préstamos a curto (vencemento inferior a un ano) e longo prazo (vencemento superior a un ano) aos que se ten previsto acceder durante os tres primeiros anos de existencia da empresa. Os importes consignaranse en euros.</w:t>
      </w:r>
    </w:p>
    <w:p>
      <w:pPr>
        <w:pStyle w:val="Normal"/>
        <w:spacing w:lineRule="auto" w:line="240" w:before="57" w:after="113"/>
        <w:rPr>
          <w:rFonts w:cs="Times New Roman"/>
          <w:b/>
          <w:b/>
          <w:smallCaps/>
          <w:sz w:val="10"/>
          <w:lang w:val="gl-ES"/>
        </w:rPr>
      </w:pPr>
      <w:r>
        <w:rPr>
          <w:rFonts w:cs="Times New Roman"/>
          <w:b/>
          <w:smallCaps/>
          <w:sz w:val="10"/>
          <w:lang w:val="gl-ES"/>
        </w:rPr>
      </w:r>
    </w:p>
    <w:tbl>
      <w:tblPr>
        <w:tblW w:w="10422" w:type="dxa"/>
        <w:jc w:val="left"/>
        <w:tblInd w:w="-46" w:type="dxa"/>
        <w:tblBorders>
          <w:top w:val="single" w:sz="4" w:space="0" w:color="0092D2"/>
          <w:left w:val="single" w:sz="4" w:space="0" w:color="0092D2"/>
          <w:bottom w:val="single" w:sz="4" w:space="0" w:color="0092D2"/>
          <w:insideH w:val="single" w:sz="4" w:space="0" w:color="0092D2"/>
        </w:tblBorders>
        <w:tblCellMar>
          <w:top w:w="0" w:type="dxa"/>
          <w:left w:w="60" w:type="dxa"/>
          <w:bottom w:w="0" w:type="dxa"/>
          <w:right w:w="70" w:type="dxa"/>
        </w:tblCellMar>
      </w:tblPr>
      <w:tblGrid>
        <w:gridCol w:w="4955"/>
        <w:gridCol w:w="1795"/>
        <w:gridCol w:w="1794"/>
        <w:gridCol w:w="1877"/>
      </w:tblGrid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rPr>
                <w:b/>
                <w:b/>
                <w:color w:val="FFFFFF"/>
                <w:lang w:val="gl-ES"/>
              </w:rPr>
            </w:pPr>
            <w:r>
              <w:rPr>
                <w:b/>
                <w:color w:val="FFFFFF"/>
                <w:lang w:val="gl-ES"/>
              </w:rPr>
              <w:t>CONCEPTO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jc w:val="center"/>
              <w:rPr>
                <w:b/>
                <w:b/>
                <w:color w:val="FFFFFF"/>
                <w:lang w:val="gl-ES"/>
              </w:rPr>
            </w:pPr>
            <w:r>
              <w:rPr>
                <w:b/>
                <w:color w:val="FFFFFF"/>
                <w:lang w:val="gl-ES"/>
              </w:rPr>
              <w:t>ANO 1</w:t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jc w:val="center"/>
              <w:rPr>
                <w:b/>
                <w:b/>
                <w:color w:val="FFFFFF"/>
                <w:lang w:val="gl-ES"/>
              </w:rPr>
            </w:pPr>
            <w:r>
              <w:rPr>
                <w:b/>
                <w:color w:val="FFFFFF"/>
                <w:lang w:val="gl-ES"/>
              </w:rPr>
              <w:t>ANO 2</w:t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jc w:val="center"/>
              <w:rPr>
                <w:b/>
                <w:b/>
                <w:color w:val="FFFFFF"/>
                <w:lang w:val="gl-ES"/>
              </w:rPr>
            </w:pPr>
            <w:r>
              <w:rPr>
                <w:b/>
                <w:color w:val="FFFFFF"/>
                <w:lang w:val="gl-ES"/>
              </w:rPr>
              <w:t>ANO 3</w:t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  <w:t>Fondos propios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6"/>
                <w:lang w:val="gl-ES"/>
              </w:rPr>
            </w:pPr>
            <w:r>
              <w:rPr>
                <w:b/>
                <w:small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6"/>
                <w:lang w:val="gl-ES"/>
              </w:rPr>
            </w:pPr>
            <w:r>
              <w:rPr>
                <w:b/>
                <w:small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6"/>
                <w:lang w:val="gl-ES"/>
              </w:rPr>
            </w:pPr>
            <w:r>
              <w:rPr>
                <w:b/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3"/>
              </w:numPr>
              <w:tabs>
                <w:tab w:val="left" w:pos="426" w:leader="none"/>
              </w:tabs>
              <w:spacing w:lineRule="auto" w:line="240" w:before="57" w:after="113"/>
              <w:ind w:left="360" w:right="0" w:hanging="218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Achegas dos socios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3"/>
              </w:numPr>
              <w:tabs>
                <w:tab w:val="left" w:pos="426" w:leader="none"/>
              </w:tabs>
              <w:spacing w:lineRule="auto" w:line="240" w:before="57" w:after="113"/>
              <w:ind w:left="360" w:right="0" w:hanging="218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Subvencións da Consellería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3"/>
              </w:numPr>
              <w:tabs>
                <w:tab w:val="left" w:pos="426" w:leader="none"/>
              </w:tabs>
              <w:spacing w:lineRule="auto" w:line="240" w:before="57" w:after="113"/>
              <w:ind w:left="360" w:right="0" w:hanging="218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Outras subvencións públicas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3"/>
              </w:numPr>
              <w:tabs>
                <w:tab w:val="left" w:pos="426" w:leader="none"/>
              </w:tabs>
              <w:spacing w:lineRule="auto" w:line="240" w:before="57" w:after="113"/>
              <w:ind w:left="360" w:right="0" w:hanging="218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Outros (especificar cales):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  <w:t xml:space="preserve">1. Subtotal de fondos propios (A+B+C+D) 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color w:val="FF0000"/>
                <w:sz w:val="16"/>
                <w:lang w:val="gl-ES"/>
              </w:rPr>
            </w:pPr>
            <w:r>
              <w:rPr>
                <w:b/>
                <w:smallCaps/>
                <w:color w:val="FF0000"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color w:val="FF0000"/>
                <w:sz w:val="16"/>
                <w:lang w:val="gl-ES"/>
              </w:rPr>
            </w:pPr>
            <w:r>
              <w:rPr>
                <w:b/>
                <w:smallCaps/>
                <w:color w:val="FF0000"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color w:val="FF0000"/>
                <w:sz w:val="16"/>
                <w:lang w:val="gl-ES"/>
              </w:rPr>
            </w:pPr>
            <w:r>
              <w:rPr>
                <w:b/>
                <w:smallCaps/>
                <w:color w:val="FF0000"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3"/>
              </w:numPr>
              <w:tabs>
                <w:tab w:val="left" w:pos="426" w:leader="none"/>
              </w:tabs>
              <w:spacing w:lineRule="auto" w:line="240" w:before="57" w:after="113"/>
              <w:ind w:left="360" w:right="0" w:hanging="218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Préstamos a longo prazo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3"/>
              </w:numPr>
              <w:tabs>
                <w:tab w:val="left" w:pos="426" w:leader="none"/>
              </w:tabs>
              <w:spacing w:lineRule="auto" w:line="240" w:before="57" w:after="113"/>
              <w:ind w:left="360" w:right="0" w:hanging="218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Prestamos a curto prazo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  <w:t>2. Subtotal de recursos alleos (E+F)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color w:val="FF0000"/>
                <w:sz w:val="16"/>
                <w:lang w:val="gl-ES"/>
              </w:rPr>
            </w:pPr>
            <w:r>
              <w:rPr>
                <w:b/>
                <w:smallCaps/>
                <w:color w:val="FF0000"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color w:val="FF0000"/>
                <w:sz w:val="16"/>
                <w:lang w:val="gl-ES"/>
              </w:rPr>
            </w:pPr>
            <w:r>
              <w:rPr>
                <w:b/>
                <w:smallCaps/>
                <w:color w:val="FF0000"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color w:val="FF0000"/>
                <w:sz w:val="16"/>
                <w:lang w:val="gl-ES"/>
              </w:rPr>
            </w:pPr>
            <w:r>
              <w:rPr>
                <w:b/>
                <w:smallCaps/>
                <w:color w:val="FF0000"/>
                <w:sz w:val="16"/>
                <w:lang w:val="gl-ES"/>
              </w:rPr>
            </w:r>
          </w:p>
        </w:tc>
      </w:tr>
      <w:tr>
        <w:trPr>
          <w:trHeight w:val="539" w:hRule="exact"/>
          <w:cantSplit w:val="true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rPr/>
            </w:pPr>
            <w:r>
              <w:rPr>
                <w:b/>
                <w:smallCaps/>
                <w:sz w:val="18"/>
                <w:lang w:val="gl-ES"/>
              </w:rPr>
              <w:t xml:space="preserve">3. Subtotal doutras fontes de financiamento  </w:t>
            </w:r>
            <w:r>
              <w:rPr>
                <w:i/>
                <w:sz w:val="18"/>
                <w:lang w:val="gl-ES"/>
              </w:rPr>
              <w:t>(especificar cales):</w:t>
            </w:r>
          </w:p>
          <w:p>
            <w:pPr>
              <w:pStyle w:val="Normal"/>
              <w:spacing w:lineRule="auto" w:line="240" w:before="57" w:after="113"/>
              <w:rPr>
                <w:i/>
                <w:i/>
                <w:sz w:val="18"/>
                <w:lang w:val="gl-ES"/>
              </w:rPr>
            </w:pPr>
            <w:r>
              <w:rPr>
                <w:i/>
                <w:sz w:val="18"/>
                <w:lang w:val="gl-ES"/>
              </w:rPr>
            </w:r>
          </w:p>
          <w:p>
            <w:pPr>
              <w:pStyle w:val="Normal"/>
              <w:spacing w:lineRule="auto" w:line="240" w:before="57" w:after="113"/>
              <w:rPr>
                <w:b/>
                <w:b/>
                <w:i/>
                <w:i/>
                <w:smallCaps/>
                <w:sz w:val="18"/>
                <w:lang w:val="gl-ES"/>
              </w:rPr>
            </w:pPr>
            <w:r>
              <w:rPr>
                <w:b/>
                <w:i/>
                <w:smallCaps/>
                <w:sz w:val="18"/>
                <w:lang w:val="gl-ES"/>
              </w:rPr>
            </w:r>
          </w:p>
        </w:tc>
        <w:tc>
          <w:tcPr>
            <w:tcW w:w="1795" w:type="dxa"/>
            <w:vMerge w:val="restart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i/>
                <w:i/>
                <w:smallCaps/>
                <w:sz w:val="16"/>
                <w:lang w:val="gl-ES"/>
              </w:rPr>
            </w:pPr>
            <w:r>
              <w:rPr>
                <w:b/>
                <w:i/>
                <w:smallCaps/>
                <w:sz w:val="16"/>
                <w:lang w:val="gl-ES"/>
              </w:rPr>
            </w:r>
          </w:p>
        </w:tc>
        <w:tc>
          <w:tcPr>
            <w:tcW w:w="1794" w:type="dxa"/>
            <w:vMerge w:val="restart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i/>
                <w:i/>
                <w:smallCaps/>
                <w:sz w:val="16"/>
                <w:lang w:val="gl-ES"/>
              </w:rPr>
            </w:pPr>
            <w:r>
              <w:rPr>
                <w:b/>
                <w:i/>
                <w:smallCaps/>
                <w:sz w:val="16"/>
                <w:lang w:val="gl-ES"/>
              </w:rPr>
            </w:r>
          </w:p>
        </w:tc>
        <w:tc>
          <w:tcPr>
            <w:tcW w:w="1877" w:type="dxa"/>
            <w:vMerge w:val="restart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i/>
                <w:i/>
                <w:smallCaps/>
                <w:sz w:val="16"/>
                <w:lang w:val="gl-ES"/>
              </w:rPr>
            </w:pPr>
            <w:r>
              <w:rPr>
                <w:b/>
                <w:i/>
                <w:smallCaps/>
                <w:sz w:val="16"/>
                <w:lang w:val="gl-ES"/>
              </w:rPr>
            </w:r>
          </w:p>
        </w:tc>
      </w:tr>
      <w:tr>
        <w:trPr>
          <w:trHeight w:val="539" w:hRule="exact"/>
          <w:cantSplit w:val="true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rPr>
                <w:b/>
                <w:b/>
                <w:i/>
                <w:i/>
                <w:smallCaps/>
                <w:sz w:val="18"/>
                <w:lang w:val="gl-ES"/>
              </w:rPr>
            </w:pPr>
            <w:r>
              <w:rPr>
                <w:b/>
                <w:i/>
                <w:smallCaps/>
                <w:sz w:val="18"/>
                <w:lang w:val="gl-ES"/>
              </w:rPr>
            </w:r>
          </w:p>
        </w:tc>
        <w:tc>
          <w:tcPr>
            <w:tcW w:w="1795" w:type="dxa"/>
            <w:vMerge w:val="continue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4" w:type="dxa"/>
            <w:vMerge w:val="continue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77" w:type="dxa"/>
            <w:vMerge w:val="continue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Ttulo4"/>
              <w:numPr>
                <w:ilvl w:val="3"/>
                <w:numId w:val="2"/>
              </w:numPr>
              <w:spacing w:lineRule="auto" w:line="240" w:before="57" w:after="113"/>
              <w:rPr>
                <w:caps/>
                <w:sz w:val="18"/>
                <w:lang w:val="gl-ES"/>
              </w:rPr>
            </w:pPr>
            <w:r>
              <w:rPr>
                <w:caps/>
                <w:sz w:val="18"/>
                <w:lang w:val="gl-ES"/>
              </w:rPr>
              <w:t>Total de financiamento (1+2+3)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caps/>
                <w:sz w:val="16"/>
                <w:lang w:val="gl-ES"/>
              </w:rPr>
            </w:pPr>
            <w:r>
              <w:rPr>
                <w: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caps/>
                <w:sz w:val="16"/>
                <w:lang w:val="gl-ES"/>
              </w:rPr>
            </w:pPr>
            <w:r>
              <w:rPr>
                <w: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caps/>
                <w:sz w:val="16"/>
                <w:lang w:val="gl-ES"/>
              </w:rPr>
            </w:pPr>
            <w:r>
              <w:rPr>
                <w:caps/>
                <w:sz w:val="16"/>
                <w:lang w:val="gl-ES"/>
              </w:rPr>
            </w:r>
          </w:p>
        </w:tc>
      </w:tr>
    </w:tbl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r>
        <w:rPr>
          <w:lang w:val="gl-ES"/>
        </w:rPr>
      </w:r>
    </w:p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bookmarkStart w:id="21" w:name="__RefHeading___Toc425765639"/>
      <w:bookmarkEnd w:id="21"/>
      <w:r>
        <w:rPr>
          <w:lang w:val="gl-ES"/>
        </w:rPr>
        <w:t>6.3 Estimación de custos fixos:</w:t>
      </w:r>
    </w:p>
    <w:p>
      <w:pPr>
        <w:pStyle w:val="Textoindependiente2"/>
        <w:spacing w:lineRule="auto" w:line="240" w:before="57" w:after="113"/>
        <w:rPr>
          <w:b w:val="false"/>
          <w:b w:val="false"/>
          <w:lang w:val="gl-ES"/>
        </w:rPr>
      </w:pPr>
      <w:r>
        <w:rPr>
          <w:b w:val="false"/>
          <w:lang w:val="gl-ES"/>
        </w:rPr>
        <w:t>Estimar os custos de servizos exteriores, gastos de persoal, gastos financeiros  e amortizacións necesarias para o normal funcionamento da empresa.</w:t>
      </w:r>
    </w:p>
    <w:p>
      <w:pPr>
        <w:pStyle w:val="Textoindependiente2"/>
        <w:spacing w:lineRule="auto" w:line="240" w:before="57" w:after="113"/>
        <w:rPr>
          <w:b w:val="false"/>
          <w:b w:val="false"/>
          <w:lang w:val="gl-ES"/>
        </w:rPr>
      </w:pPr>
      <w:r>
        <w:rPr>
          <w:b w:val="false"/>
          <w:lang w:val="gl-ES"/>
        </w:rPr>
      </w:r>
    </w:p>
    <w:tbl>
      <w:tblPr>
        <w:tblW w:w="10422" w:type="dxa"/>
        <w:jc w:val="left"/>
        <w:tblInd w:w="-4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H w:val="single" w:sz="4" w:space="0" w:color="FFFFFF"/>
        </w:tblBorders>
        <w:tblCellMar>
          <w:top w:w="0" w:type="dxa"/>
          <w:left w:w="60" w:type="dxa"/>
          <w:bottom w:w="0" w:type="dxa"/>
          <w:right w:w="70" w:type="dxa"/>
        </w:tblCellMar>
      </w:tblPr>
      <w:tblGrid>
        <w:gridCol w:w="4955"/>
        <w:gridCol w:w="1795"/>
        <w:gridCol w:w="1794"/>
        <w:gridCol w:w="1877"/>
      </w:tblGrid>
      <w:tr>
        <w:trPr>
          <w:trHeight w:val="260" w:hRule="exact"/>
        </w:trPr>
        <w:tc>
          <w:tcPr>
            <w:tcW w:w="49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insideH w:val="single" w:sz="4" w:space="0" w:color="FFFFFF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rPr>
                <w:b/>
                <w:b/>
                <w:color w:val="FFFFFF"/>
                <w:lang w:val="gl-ES"/>
              </w:rPr>
            </w:pPr>
            <w:r>
              <w:rPr>
                <w:b/>
                <w:color w:val="FFFFFF"/>
                <w:lang w:val="gl-ES"/>
              </w:rPr>
              <w:t>CONCEPTO</w:t>
            </w:r>
          </w:p>
        </w:tc>
        <w:tc>
          <w:tcPr>
            <w:tcW w:w="17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insideH w:val="single" w:sz="4" w:space="0" w:color="FFFFFF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jc w:val="center"/>
              <w:rPr>
                <w:b/>
                <w:b/>
                <w:smallCaps/>
                <w:color w:val="FFFFFF"/>
                <w:lang w:val="gl-ES"/>
              </w:rPr>
            </w:pPr>
            <w:r>
              <w:rPr>
                <w:b/>
                <w:smallCaps/>
                <w:color w:val="FFFFFF"/>
                <w:lang w:val="gl-ES"/>
              </w:rPr>
              <w:t>Ano 1</w:t>
            </w:r>
          </w:p>
        </w:tc>
        <w:tc>
          <w:tcPr>
            <w:tcW w:w="1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insideH w:val="single" w:sz="4" w:space="0" w:color="FFFFFF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jc w:val="center"/>
              <w:rPr>
                <w:b/>
                <w:b/>
                <w:smallCaps/>
                <w:color w:val="FFFFFF"/>
                <w:lang w:val="gl-ES"/>
              </w:rPr>
            </w:pPr>
            <w:r>
              <w:rPr>
                <w:b/>
                <w:smallCaps/>
                <w:color w:val="FFFFFF"/>
                <w:lang w:val="gl-ES"/>
              </w:rPr>
              <w:t>Ano 2</w:t>
            </w:r>
          </w:p>
        </w:tc>
        <w:tc>
          <w:tcPr>
            <w:tcW w:w="18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jc w:val="center"/>
              <w:rPr>
                <w:b/>
                <w:b/>
                <w:smallCaps/>
                <w:color w:val="FFFFFF"/>
                <w:lang w:val="gl-ES"/>
              </w:rPr>
            </w:pPr>
            <w:r>
              <w:rPr>
                <w:b/>
                <w:smallCaps/>
                <w:color w:val="FFFFFF"/>
                <w:lang w:val="gl-ES"/>
              </w:rPr>
              <w:t>Ano 3</w:t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FFFFFF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  <w:t xml:space="preserve"> </w:t>
            </w:r>
            <w:r>
              <w:rPr>
                <w:b/>
                <w:smallCaps/>
                <w:sz w:val="18"/>
                <w:lang w:val="gl-ES"/>
              </w:rPr>
              <w:t xml:space="preserve">Servizos exteriores </w:t>
            </w:r>
          </w:p>
        </w:tc>
        <w:tc>
          <w:tcPr>
            <w:tcW w:w="1795" w:type="dxa"/>
            <w:tcBorders>
              <w:top w:val="single" w:sz="4" w:space="0" w:color="FFFFFF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FFFFFF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FFFFFF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lineRule="auto" w:line="240" w:before="57" w:after="113"/>
              <w:ind w:left="360" w:right="0" w:hanging="218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Alugueiro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lineRule="auto" w:line="240" w:before="57" w:after="113"/>
              <w:ind w:left="360" w:right="0" w:hanging="218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Reparacións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lineRule="auto" w:line="240" w:before="57" w:after="113"/>
              <w:ind w:left="360" w:right="0" w:hanging="218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>Servizos profesionais independentes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lineRule="auto" w:line="240" w:before="57" w:after="113"/>
              <w:ind w:left="360" w:right="0" w:hanging="218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Axudas de custo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lineRule="auto" w:line="240" w:before="57" w:after="113"/>
              <w:ind w:left="360" w:right="0" w:hanging="218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>Seguros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lineRule="auto" w:line="240" w:before="57" w:after="113"/>
              <w:ind w:left="360" w:right="0" w:hanging="218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Material de oficina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lineRule="auto" w:line="240" w:before="57" w:after="113"/>
              <w:ind w:left="360" w:right="0" w:hanging="218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Subministracións (auga, luz, combustible...)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lineRule="auto" w:line="240" w:before="57" w:after="113"/>
              <w:ind w:left="360" w:right="0" w:hanging="218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Teléfono e internet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lineRule="auto" w:line="240" w:before="57" w:after="113"/>
              <w:ind w:left="360" w:right="0" w:hanging="218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Publicidade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lineRule="auto" w:line="240" w:before="57" w:after="113"/>
              <w:ind w:left="360" w:right="0" w:hanging="218"/>
              <w:rPr/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 xml:space="preserve">Outros </w:t>
            </w:r>
            <w:r>
              <w:rPr>
                <w:i/>
                <w:sz w:val="18"/>
                <w:lang w:val="gl-ES"/>
              </w:rPr>
              <w:t>(especificar cales):</w:t>
            </w:r>
            <w:r>
              <w:rPr>
                <w:smallCaps/>
                <w:sz w:val="18"/>
                <w:lang w:val="gl-ES"/>
              </w:rPr>
              <w:t xml:space="preserve"> : ________________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  <w:tr>
        <w:trPr>
          <w:trHeight w:val="557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  <w:t>1. Subtotal de servizos exteriores (A+B+C+D+E+F+G+H+I+J)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color w:val="FF0000"/>
                <w:sz w:val="16"/>
                <w:lang w:val="gl-ES"/>
              </w:rPr>
            </w:pPr>
            <w:r>
              <w:rPr>
                <w:b/>
                <w:smallCaps/>
                <w:color w:val="FF0000"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color w:val="FF0000"/>
                <w:sz w:val="16"/>
                <w:lang w:val="gl-ES"/>
              </w:rPr>
            </w:pPr>
            <w:r>
              <w:rPr>
                <w:b/>
                <w:smallCaps/>
                <w:color w:val="FF0000"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color w:val="FF0000"/>
                <w:sz w:val="16"/>
                <w:lang w:val="gl-ES"/>
              </w:rPr>
            </w:pPr>
            <w:r>
              <w:rPr>
                <w:b/>
                <w:smallCaps/>
                <w:color w:val="FF0000"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  <w:t>2. Subtotal de gastos de persoal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6"/>
                <w:lang w:val="gl-ES"/>
              </w:rPr>
            </w:pPr>
            <w:r>
              <w:rPr>
                <w:b/>
                <w:small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6"/>
                <w:lang w:val="gl-ES"/>
              </w:rPr>
            </w:pPr>
            <w:r>
              <w:rPr>
                <w:b/>
                <w:small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6"/>
                <w:lang w:val="gl-ES"/>
              </w:rPr>
            </w:pPr>
            <w:r>
              <w:rPr>
                <w:b/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  <w:t>3. Subtotal de tributos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6"/>
                <w:lang w:val="gl-ES"/>
              </w:rPr>
            </w:pPr>
            <w:r>
              <w:rPr>
                <w:b/>
                <w:small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6"/>
                <w:lang w:val="gl-ES"/>
              </w:rPr>
            </w:pPr>
            <w:r>
              <w:rPr>
                <w:b/>
                <w:small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6"/>
                <w:lang w:val="gl-ES"/>
              </w:rPr>
            </w:pPr>
            <w:r>
              <w:rPr>
                <w:b/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  <w:t>Gastos financeiros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color w:val="FF0000"/>
                <w:sz w:val="16"/>
                <w:lang w:val="gl-ES"/>
              </w:rPr>
            </w:pPr>
            <w:r>
              <w:rPr>
                <w:b/>
                <w:smallCaps/>
                <w:color w:val="FF0000"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color w:val="FF0000"/>
                <w:sz w:val="16"/>
                <w:lang w:val="gl-ES"/>
              </w:rPr>
            </w:pPr>
            <w:r>
              <w:rPr>
                <w:b/>
                <w:smallCaps/>
                <w:color w:val="FF0000"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color w:val="FF0000"/>
                <w:sz w:val="16"/>
                <w:lang w:val="gl-ES"/>
              </w:rPr>
            </w:pPr>
            <w:r>
              <w:rPr>
                <w:b/>
                <w:smallCaps/>
                <w:color w:val="FF0000"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lineRule="auto" w:line="240" w:before="57" w:after="113"/>
              <w:ind w:left="360" w:right="0" w:hanging="218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Comisións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6"/>
                <w:lang w:val="gl-ES"/>
              </w:rPr>
            </w:pPr>
            <w:r>
              <w:rPr>
                <w:b/>
                <w:small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6"/>
                <w:lang w:val="gl-ES"/>
              </w:rPr>
            </w:pPr>
            <w:r>
              <w:rPr>
                <w:b/>
                <w:small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6"/>
                <w:lang w:val="gl-ES"/>
              </w:rPr>
            </w:pPr>
            <w:r>
              <w:rPr>
                <w:b/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lineRule="auto" w:line="240" w:before="57" w:after="113"/>
              <w:ind w:left="360" w:right="0" w:hanging="218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Xuros de préstamos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  <w:t>4. Subtotal de gastos financeiros (K+L)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  <w:tr>
        <w:trPr>
          <w:trHeight w:val="29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  <w:t>5. Subtotal de amortizacións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i/>
                <w:i/>
                <w:sz w:val="16"/>
                <w:lang w:val="gl-ES"/>
              </w:rPr>
            </w:pPr>
            <w:r>
              <w:rPr>
                <w:i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i/>
                <w:i/>
                <w:sz w:val="16"/>
                <w:lang w:val="gl-ES"/>
              </w:rPr>
            </w:pPr>
            <w:r>
              <w:rPr>
                <w:i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i/>
                <w:i/>
                <w:sz w:val="16"/>
                <w:lang w:val="gl-ES"/>
              </w:rPr>
            </w:pPr>
            <w:r>
              <w:rPr>
                <w:i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495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Ttulo4"/>
              <w:numPr>
                <w:ilvl w:val="3"/>
                <w:numId w:val="2"/>
              </w:numPr>
              <w:spacing w:lineRule="auto" w:line="240" w:before="57" w:after="113"/>
              <w:rPr>
                <w:caps/>
                <w:sz w:val="18"/>
                <w:lang w:val="gl-ES"/>
              </w:rPr>
            </w:pPr>
            <w:r>
              <w:rPr>
                <w:caps/>
                <w:sz w:val="18"/>
                <w:lang w:val="gl-ES"/>
              </w:rPr>
              <w:t>Total de custos de estrutura   (1+2+3+4+5)</w:t>
            </w:r>
          </w:p>
        </w:tc>
        <w:tc>
          <w:tcPr>
            <w:tcW w:w="179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caps/>
                <w:sz w:val="16"/>
                <w:lang w:val="gl-ES"/>
              </w:rPr>
            </w:pPr>
            <w:r>
              <w:rPr>
                <w:caps/>
                <w:sz w:val="16"/>
                <w:lang w:val="gl-ES"/>
              </w:rPr>
            </w:r>
          </w:p>
        </w:tc>
        <w:tc>
          <w:tcPr>
            <w:tcW w:w="179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caps/>
                <w:sz w:val="16"/>
                <w:lang w:val="gl-ES"/>
              </w:rPr>
            </w:pPr>
            <w:r>
              <w:rPr>
                <w:caps/>
                <w:sz w:val="16"/>
                <w:lang w:val="gl-ES"/>
              </w:rPr>
            </w:r>
          </w:p>
        </w:tc>
        <w:tc>
          <w:tcPr>
            <w:tcW w:w="1877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caps/>
                <w:sz w:val="16"/>
                <w:lang w:val="gl-ES"/>
              </w:rPr>
            </w:pPr>
            <w:r>
              <w:rPr>
                <w:caps/>
                <w:sz w:val="16"/>
                <w:lang w:val="gl-ES"/>
              </w:rPr>
            </w:r>
          </w:p>
        </w:tc>
      </w:tr>
    </w:tbl>
    <w:p>
      <w:pPr>
        <w:pStyle w:val="Ttulo3"/>
        <w:pageBreakBefore w:val="false"/>
        <w:numPr>
          <w:ilvl w:val="2"/>
          <w:numId w:val="2"/>
        </w:numPr>
        <w:spacing w:lineRule="auto" w:line="240" w:before="57" w:after="113"/>
        <w:rPr>
          <w:lang w:val="gl-ES"/>
        </w:rPr>
      </w:pPr>
      <w:r>
        <w:rPr>
          <w:lang w:val="gl-ES"/>
        </w:rPr>
      </w:r>
    </w:p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r>
        <w:rPr>
          <w:lang w:val="gl-ES"/>
        </w:rPr>
      </w:r>
    </w:p>
    <w:p>
      <w:pPr>
        <w:pStyle w:val="Normal"/>
        <w:spacing w:lineRule="auto" w:line="240" w:before="57" w:after="113"/>
        <w:rPr>
          <w:lang w:val="gl-ES"/>
        </w:rPr>
      </w:pPr>
      <w:r>
        <w:rPr>
          <w:lang w:val="gl-ES"/>
        </w:rPr>
      </w:r>
    </w:p>
    <w:p>
      <w:pPr>
        <w:pStyle w:val="Normal"/>
        <w:spacing w:lineRule="auto" w:line="240" w:before="57" w:after="113"/>
        <w:rPr>
          <w:lang w:val="gl-ES"/>
        </w:rPr>
      </w:pPr>
      <w:r>
        <w:rPr>
          <w:lang w:val="gl-ES"/>
        </w:rPr>
      </w:r>
    </w:p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bookmarkStart w:id="22" w:name="__RefHeading___Toc425765640"/>
      <w:bookmarkEnd w:id="22"/>
      <w:r>
        <w:rPr>
          <w:lang w:val="gl-ES"/>
        </w:rPr>
        <w:t>6.4 Previsión de resultados:</w:t>
      </w:r>
    </w:p>
    <w:p>
      <w:pPr>
        <w:pStyle w:val="Tem"/>
        <w:spacing w:lineRule="auto" w:line="240" w:before="57" w:after="113"/>
        <w:rPr>
          <w:rFonts w:ascii="Times New Roman" w:hAnsi="Times New Roman" w:cs="Times New Roman"/>
          <w:caps w:val="false"/>
          <w:smallCaps w:val="false"/>
          <w:lang w:val="gl-ES"/>
        </w:rPr>
      </w:pPr>
      <w:r>
        <w:rPr>
          <w:rFonts w:cs="Times New Roman" w:ascii="Times New Roman" w:hAnsi="Times New Roman"/>
          <w:caps w:val="false"/>
          <w:smallCaps w:val="false"/>
          <w:lang w:val="gl-ES"/>
        </w:rPr>
        <w:t>Determinar os ingresos e os gastos previstos para os tres primeiros anos de funcionamento da empresa. Os importes consignaranse en euros.</w:t>
      </w:r>
    </w:p>
    <w:tbl>
      <w:tblPr>
        <w:tblW w:w="10498" w:type="dxa"/>
        <w:jc w:val="left"/>
        <w:tblInd w:w="-46" w:type="dxa"/>
        <w:tblBorders>
          <w:top w:val="single" w:sz="4" w:space="0" w:color="0092D2"/>
          <w:left w:val="single" w:sz="4" w:space="0" w:color="0092D2"/>
          <w:bottom w:val="single" w:sz="4" w:space="0" w:color="0092D2"/>
          <w:insideH w:val="single" w:sz="4" w:space="0" w:color="0092D2"/>
        </w:tblBorders>
        <w:tblCellMar>
          <w:top w:w="0" w:type="dxa"/>
          <w:left w:w="60" w:type="dxa"/>
          <w:bottom w:w="0" w:type="dxa"/>
          <w:right w:w="70" w:type="dxa"/>
        </w:tblCellMar>
      </w:tblPr>
      <w:tblGrid>
        <w:gridCol w:w="4748"/>
        <w:gridCol w:w="1985"/>
        <w:gridCol w:w="1842"/>
        <w:gridCol w:w="1922"/>
      </w:tblGrid>
      <w:tr>
        <w:trPr>
          <w:trHeight w:val="260" w:hRule="exact"/>
          <w:cantSplit w:val="true"/>
        </w:trPr>
        <w:tc>
          <w:tcPr>
            <w:tcW w:w="474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jc w:val="center"/>
              <w:rPr>
                <w:b/>
                <w:b/>
                <w:color w:val="FFFFFF"/>
                <w:lang w:val="gl-ES"/>
              </w:rPr>
            </w:pPr>
            <w:r>
              <w:rPr>
                <w:b/>
                <w:color w:val="FFFFFF"/>
                <w:lang w:val="gl-ES"/>
              </w:rPr>
              <w:t>CONCEPTO</w:t>
            </w:r>
          </w:p>
        </w:tc>
        <w:tc>
          <w:tcPr>
            <w:tcW w:w="198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jc w:val="center"/>
              <w:rPr>
                <w:b/>
                <w:b/>
                <w:color w:val="FFFFFF"/>
                <w:lang w:val="gl-ES"/>
              </w:rPr>
            </w:pPr>
            <w:r>
              <w:rPr>
                <w:b/>
                <w:color w:val="FFFFFF"/>
                <w:lang w:val="gl-ES"/>
              </w:rPr>
              <w:t>Ano 1</w:t>
            </w:r>
          </w:p>
        </w:tc>
        <w:tc>
          <w:tcPr>
            <w:tcW w:w="184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jc w:val="center"/>
              <w:rPr>
                <w:b/>
                <w:b/>
                <w:smallCaps/>
                <w:color w:val="FFFFFF"/>
                <w:lang w:val="gl-ES"/>
              </w:rPr>
            </w:pPr>
            <w:r>
              <w:rPr>
                <w:b/>
                <w:smallCaps/>
                <w:color w:val="FFFFFF"/>
                <w:lang w:val="gl-ES"/>
              </w:rPr>
              <w:t>Ano 2</w:t>
            </w:r>
          </w:p>
        </w:tc>
        <w:tc>
          <w:tcPr>
            <w:tcW w:w="192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jc w:val="center"/>
              <w:rPr>
                <w:b/>
                <w:b/>
                <w:smallCaps/>
                <w:color w:val="FFFFFF"/>
                <w:lang w:val="gl-ES"/>
              </w:rPr>
            </w:pPr>
            <w:r>
              <w:rPr>
                <w:b/>
                <w:smallCaps/>
                <w:color w:val="FFFFFF"/>
                <w:lang w:val="gl-ES"/>
              </w:rPr>
              <w:t>Ano 3</w:t>
            </w:r>
          </w:p>
        </w:tc>
      </w:tr>
      <w:tr>
        <w:trPr>
          <w:trHeight w:val="260" w:hRule="exact"/>
          <w:cantSplit w:val="true"/>
        </w:trPr>
        <w:tc>
          <w:tcPr>
            <w:tcW w:w="474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4"/>
              </w:numPr>
              <w:tabs>
                <w:tab w:val="left" w:pos="426" w:leader="none"/>
              </w:tabs>
              <w:spacing w:lineRule="auto" w:line="240" w:before="57" w:after="113"/>
              <w:ind w:left="502" w:right="0" w:hanging="360"/>
              <w:rPr/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Vendas ou prestacións de servizos</w:t>
            </w:r>
            <w:r>
              <w:rPr>
                <w:rStyle w:val="Ancladenotaalpie"/>
                <w:smallCaps/>
                <w:sz w:val="18"/>
                <w:lang w:val="gl-ES"/>
              </w:rPr>
              <w:footnoteReference w:id="3"/>
            </w:r>
            <w:r>
              <w:rPr>
                <w:smallCaps/>
                <w:sz w:val="18"/>
                <w:lang w:val="gl-ES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color w:val="FF0000"/>
                <w:sz w:val="18"/>
                <w:lang w:val="gl-ES"/>
              </w:rPr>
            </w:pPr>
            <w:r>
              <w:rPr>
                <w:smallCaps/>
                <w:color w:val="FF0000"/>
                <w:sz w:val="18"/>
                <w:lang w:val="gl-ES"/>
              </w:rPr>
            </w:r>
          </w:p>
        </w:tc>
        <w:tc>
          <w:tcPr>
            <w:tcW w:w="184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color w:val="FF0000"/>
                <w:sz w:val="18"/>
                <w:lang w:val="gl-ES"/>
              </w:rPr>
            </w:pPr>
            <w:r>
              <w:rPr>
                <w:smallCaps/>
                <w:color w:val="FF0000"/>
                <w:sz w:val="18"/>
                <w:lang w:val="gl-ES"/>
              </w:rPr>
            </w:r>
          </w:p>
        </w:tc>
        <w:tc>
          <w:tcPr>
            <w:tcW w:w="192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color w:val="FF0000"/>
                <w:sz w:val="18"/>
                <w:lang w:val="gl-ES"/>
              </w:rPr>
            </w:pPr>
            <w:r>
              <w:rPr>
                <w:smallCaps/>
                <w:color w:val="FF0000"/>
                <w:sz w:val="18"/>
                <w:lang w:val="gl-ES"/>
              </w:rPr>
            </w:r>
          </w:p>
        </w:tc>
      </w:tr>
      <w:tr>
        <w:trPr>
          <w:trHeight w:val="260" w:hRule="exact"/>
          <w:cantSplit w:val="true"/>
        </w:trPr>
        <w:tc>
          <w:tcPr>
            <w:tcW w:w="474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4"/>
              </w:numPr>
              <w:tabs>
                <w:tab w:val="left" w:pos="426" w:leader="none"/>
              </w:tabs>
              <w:spacing w:lineRule="auto" w:line="240" w:before="57" w:after="113"/>
              <w:ind w:left="502" w:right="0" w:hanging="360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Subvencións á explotación</w:t>
            </w:r>
          </w:p>
        </w:tc>
        <w:tc>
          <w:tcPr>
            <w:tcW w:w="198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84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92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  <w:cantSplit w:val="true"/>
        </w:trPr>
        <w:tc>
          <w:tcPr>
            <w:tcW w:w="474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4"/>
              </w:numPr>
              <w:tabs>
                <w:tab w:val="left" w:pos="426" w:leader="none"/>
              </w:tabs>
              <w:spacing w:lineRule="auto" w:line="240" w:before="57" w:after="113"/>
              <w:ind w:left="502" w:right="0" w:hanging="360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Subvencións de capital transferidas ao exercicio</w:t>
            </w:r>
          </w:p>
        </w:tc>
        <w:tc>
          <w:tcPr>
            <w:tcW w:w="198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84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92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  <w:cantSplit w:val="true"/>
        </w:trPr>
        <w:tc>
          <w:tcPr>
            <w:tcW w:w="474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4"/>
              </w:numPr>
              <w:tabs>
                <w:tab w:val="left" w:pos="426" w:leader="none"/>
              </w:tabs>
              <w:spacing w:lineRule="auto" w:line="240" w:before="57" w:after="113"/>
              <w:ind w:left="502" w:right="0" w:hanging="360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 xml:space="preserve">Ingresos financeiros </w:t>
            </w:r>
          </w:p>
        </w:tc>
        <w:tc>
          <w:tcPr>
            <w:tcW w:w="198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84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92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  <w:cantSplit w:val="true"/>
        </w:trPr>
        <w:tc>
          <w:tcPr>
            <w:tcW w:w="474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4"/>
              </w:numPr>
              <w:tabs>
                <w:tab w:val="left" w:pos="426" w:leader="none"/>
              </w:tabs>
              <w:spacing w:lineRule="auto" w:line="240" w:before="57" w:after="113"/>
              <w:ind w:left="502" w:right="0" w:hanging="360"/>
              <w:rPr/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 xml:space="preserve">Outros ingresos ou beneficios  </w:t>
            </w:r>
            <w:r>
              <w:rPr>
                <w:i/>
                <w:sz w:val="18"/>
                <w:lang w:val="gl-ES"/>
              </w:rPr>
              <w:t>(especifique cales):</w:t>
            </w:r>
          </w:p>
        </w:tc>
        <w:tc>
          <w:tcPr>
            <w:tcW w:w="198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84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92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  <w:cantSplit w:val="true"/>
        </w:trPr>
        <w:tc>
          <w:tcPr>
            <w:tcW w:w="474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  <w:t xml:space="preserve"> </w:t>
            </w:r>
            <w:r>
              <w:rPr>
                <w:b/>
                <w:smallCaps/>
                <w:sz w:val="18"/>
                <w:lang w:val="gl-ES"/>
              </w:rPr>
              <w:t>Total de ingresos (A+B+C+D+E)</w:t>
            </w:r>
          </w:p>
        </w:tc>
        <w:tc>
          <w:tcPr>
            <w:tcW w:w="198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</w:r>
          </w:p>
        </w:tc>
        <w:tc>
          <w:tcPr>
            <w:tcW w:w="184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</w:r>
          </w:p>
        </w:tc>
        <w:tc>
          <w:tcPr>
            <w:tcW w:w="192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  <w:cantSplit w:val="true"/>
        </w:trPr>
        <w:tc>
          <w:tcPr>
            <w:tcW w:w="474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4"/>
              </w:numPr>
              <w:tabs>
                <w:tab w:val="left" w:pos="426" w:leader="none"/>
              </w:tabs>
              <w:spacing w:lineRule="auto" w:line="240" w:before="57" w:after="113"/>
              <w:ind w:left="502" w:right="0" w:hanging="360"/>
              <w:rPr/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Aprovisionamentos consumidos para as vend</w:t>
            </w:r>
            <w:r>
              <w:rPr>
                <w:smallCaps/>
                <w:color w:val="000000"/>
                <w:sz w:val="18"/>
                <w:lang w:val="gl-ES"/>
              </w:rPr>
              <w:t>as</w:t>
            </w:r>
            <w:r>
              <w:rPr>
                <w:rStyle w:val="Ancladenotaalpie"/>
                <w:smallCaps/>
                <w:color w:val="000000"/>
                <w:sz w:val="18"/>
                <w:lang w:val="gl-ES"/>
              </w:rPr>
              <w:footnoteReference w:id="4"/>
            </w:r>
          </w:p>
        </w:tc>
        <w:tc>
          <w:tcPr>
            <w:tcW w:w="198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color w:val="FF0000"/>
                <w:sz w:val="18"/>
                <w:lang w:val="gl-ES"/>
              </w:rPr>
            </w:pPr>
            <w:r>
              <w:rPr>
                <w:smallCaps/>
                <w:color w:val="FF0000"/>
                <w:sz w:val="18"/>
                <w:lang w:val="gl-ES"/>
              </w:rPr>
            </w:r>
          </w:p>
        </w:tc>
        <w:tc>
          <w:tcPr>
            <w:tcW w:w="184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color w:val="FF0000"/>
                <w:sz w:val="18"/>
                <w:lang w:val="gl-ES"/>
              </w:rPr>
            </w:pPr>
            <w:r>
              <w:rPr>
                <w:smallCaps/>
                <w:color w:val="FF0000"/>
                <w:sz w:val="18"/>
                <w:lang w:val="gl-ES"/>
              </w:rPr>
            </w:r>
          </w:p>
        </w:tc>
        <w:tc>
          <w:tcPr>
            <w:tcW w:w="192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color w:val="FF0000"/>
                <w:sz w:val="18"/>
                <w:lang w:val="gl-ES"/>
              </w:rPr>
            </w:pPr>
            <w:r>
              <w:rPr>
                <w:smallCaps/>
                <w:color w:val="FF0000"/>
                <w:sz w:val="18"/>
                <w:lang w:val="gl-ES"/>
              </w:rPr>
            </w:r>
          </w:p>
        </w:tc>
      </w:tr>
      <w:tr>
        <w:trPr>
          <w:trHeight w:val="260" w:hRule="exact"/>
          <w:cantSplit w:val="true"/>
        </w:trPr>
        <w:tc>
          <w:tcPr>
            <w:tcW w:w="474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4"/>
              </w:numPr>
              <w:tabs>
                <w:tab w:val="left" w:pos="426" w:leader="none"/>
              </w:tabs>
              <w:spacing w:lineRule="auto" w:line="240" w:before="57" w:after="113"/>
              <w:ind w:left="502" w:right="0" w:hanging="360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 xml:space="preserve">Gastos de  persoal </w:t>
            </w:r>
          </w:p>
        </w:tc>
        <w:tc>
          <w:tcPr>
            <w:tcW w:w="198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84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92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  <w:cantSplit w:val="true"/>
        </w:trPr>
        <w:tc>
          <w:tcPr>
            <w:tcW w:w="474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4"/>
              </w:numPr>
              <w:tabs>
                <w:tab w:val="left" w:pos="426" w:leader="none"/>
              </w:tabs>
              <w:spacing w:lineRule="auto" w:line="240" w:before="57" w:after="113"/>
              <w:ind w:left="502" w:right="0" w:hanging="360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Alugamentos</w:t>
            </w:r>
          </w:p>
        </w:tc>
        <w:tc>
          <w:tcPr>
            <w:tcW w:w="198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84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92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  <w:cantSplit w:val="true"/>
        </w:trPr>
        <w:tc>
          <w:tcPr>
            <w:tcW w:w="474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4"/>
              </w:numPr>
              <w:tabs>
                <w:tab w:val="left" w:pos="426" w:leader="none"/>
              </w:tabs>
              <w:spacing w:lineRule="auto" w:line="240" w:before="57" w:after="113"/>
              <w:ind w:left="502" w:right="0" w:hanging="360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Publicidade  e relacións públicas</w:t>
            </w:r>
          </w:p>
        </w:tc>
        <w:tc>
          <w:tcPr>
            <w:tcW w:w="198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84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92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  <w:cantSplit w:val="true"/>
        </w:trPr>
        <w:tc>
          <w:tcPr>
            <w:tcW w:w="474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4"/>
              </w:numPr>
              <w:tabs>
                <w:tab w:val="left" w:pos="426" w:leader="none"/>
              </w:tabs>
              <w:spacing w:lineRule="auto" w:line="240" w:before="57" w:after="113"/>
              <w:ind w:left="502" w:right="0" w:hanging="360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Transportes</w:t>
            </w:r>
          </w:p>
        </w:tc>
        <w:tc>
          <w:tcPr>
            <w:tcW w:w="198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84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92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  <w:cantSplit w:val="true"/>
        </w:trPr>
        <w:tc>
          <w:tcPr>
            <w:tcW w:w="474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4"/>
              </w:numPr>
              <w:tabs>
                <w:tab w:val="left" w:pos="426" w:leader="none"/>
              </w:tabs>
              <w:spacing w:lineRule="auto" w:line="240" w:before="57" w:after="113"/>
              <w:ind w:left="502" w:right="0" w:hanging="360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Reparacións e conservación</w:t>
            </w:r>
          </w:p>
        </w:tc>
        <w:tc>
          <w:tcPr>
            <w:tcW w:w="198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84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92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  <w:cantSplit w:val="true"/>
        </w:trPr>
        <w:tc>
          <w:tcPr>
            <w:tcW w:w="474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4"/>
              </w:numPr>
              <w:tabs>
                <w:tab w:val="left" w:pos="426" w:leader="none"/>
              </w:tabs>
              <w:spacing w:lineRule="auto" w:line="240" w:before="57" w:after="113"/>
              <w:ind w:left="502" w:right="0" w:hanging="360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Primas de seguros</w:t>
            </w:r>
          </w:p>
        </w:tc>
        <w:tc>
          <w:tcPr>
            <w:tcW w:w="198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84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92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  <w:cantSplit w:val="true"/>
        </w:trPr>
        <w:tc>
          <w:tcPr>
            <w:tcW w:w="474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4"/>
              </w:numPr>
              <w:tabs>
                <w:tab w:val="left" w:pos="426" w:leader="none"/>
              </w:tabs>
              <w:spacing w:lineRule="auto" w:line="240" w:before="57" w:after="113"/>
              <w:ind w:left="502" w:right="0" w:hanging="360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Outros servizos exteriores</w:t>
            </w:r>
          </w:p>
        </w:tc>
        <w:tc>
          <w:tcPr>
            <w:tcW w:w="198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84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92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  <w:cantSplit w:val="true"/>
        </w:trPr>
        <w:tc>
          <w:tcPr>
            <w:tcW w:w="474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4"/>
              </w:numPr>
              <w:tabs>
                <w:tab w:val="left" w:pos="426" w:leader="none"/>
              </w:tabs>
              <w:spacing w:lineRule="auto" w:line="240" w:before="57" w:after="113"/>
              <w:ind w:left="502" w:right="0" w:hanging="360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Dotacións por amortizacións</w:t>
            </w:r>
          </w:p>
        </w:tc>
        <w:tc>
          <w:tcPr>
            <w:tcW w:w="198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84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92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  <w:cantSplit w:val="true"/>
        </w:trPr>
        <w:tc>
          <w:tcPr>
            <w:tcW w:w="474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4"/>
              </w:numPr>
              <w:tabs>
                <w:tab w:val="left" w:pos="426" w:leader="none"/>
              </w:tabs>
              <w:spacing w:lineRule="auto" w:line="240" w:before="57" w:after="113"/>
              <w:ind w:left="502" w:right="0" w:hanging="360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Gastos financeiros</w:t>
            </w:r>
          </w:p>
        </w:tc>
        <w:tc>
          <w:tcPr>
            <w:tcW w:w="198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84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92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  <w:cantSplit w:val="true"/>
        </w:trPr>
        <w:tc>
          <w:tcPr>
            <w:tcW w:w="474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4"/>
              </w:numPr>
              <w:tabs>
                <w:tab w:val="left" w:pos="426" w:leader="none"/>
              </w:tabs>
              <w:spacing w:lineRule="auto" w:line="240" w:before="57" w:after="113"/>
              <w:ind w:left="502" w:right="0" w:hanging="360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tributos</w:t>
            </w:r>
          </w:p>
        </w:tc>
        <w:tc>
          <w:tcPr>
            <w:tcW w:w="198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84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92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  <w:cantSplit w:val="true"/>
        </w:trPr>
        <w:tc>
          <w:tcPr>
            <w:tcW w:w="474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4"/>
              </w:numPr>
              <w:tabs>
                <w:tab w:val="left" w:pos="426" w:leader="none"/>
              </w:tabs>
              <w:spacing w:lineRule="auto" w:line="240" w:before="57" w:after="113"/>
              <w:ind w:left="502" w:right="0" w:hanging="360"/>
              <w:rPr/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 xml:space="preserve">outros gastos ou perdas </w:t>
            </w:r>
            <w:r>
              <w:rPr>
                <w:i/>
                <w:sz w:val="18"/>
                <w:lang w:val="gl-ES"/>
              </w:rPr>
              <w:t>(especifique cales)</w:t>
            </w:r>
          </w:p>
        </w:tc>
        <w:tc>
          <w:tcPr>
            <w:tcW w:w="198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84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92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  <w:cantSplit w:val="true"/>
        </w:trPr>
        <w:tc>
          <w:tcPr>
            <w:tcW w:w="474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rPr>
                <w:b/>
                <w:b/>
                <w:smallCaps/>
                <w:sz w:val="18"/>
                <w:lang w:val="gl-ES"/>
              </w:rPr>
            </w:pPr>
            <w:r>
              <w:rPr>
                <w:b/>
                <w:smallCaps/>
                <w:sz w:val="18"/>
                <w:lang w:val="gl-ES"/>
              </w:rPr>
              <w:t>Total de gastos (F+G+H+I+J+K+L+M+N+O+P+Q)</w:t>
            </w:r>
          </w:p>
        </w:tc>
        <w:tc>
          <w:tcPr>
            <w:tcW w:w="198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84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  <w:tc>
          <w:tcPr>
            <w:tcW w:w="192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</w:r>
          </w:p>
        </w:tc>
      </w:tr>
      <w:tr>
        <w:trPr>
          <w:trHeight w:val="260" w:hRule="exact"/>
          <w:cantSplit w:val="true"/>
        </w:trPr>
        <w:tc>
          <w:tcPr>
            <w:tcW w:w="474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Ttulo5"/>
              <w:numPr>
                <w:ilvl w:val="4"/>
                <w:numId w:val="2"/>
              </w:numPr>
              <w:spacing w:lineRule="auto" w:line="240" w:before="57" w:after="113"/>
              <w:jc w:val="left"/>
              <w:rPr>
                <w:lang w:val="gl-ES"/>
              </w:rPr>
            </w:pPr>
            <w:r>
              <w:rPr>
                <w:lang w:val="gl-ES"/>
              </w:rPr>
              <w:t xml:space="preserve">Variación de existencias </w:t>
            </w:r>
          </w:p>
        </w:tc>
        <w:tc>
          <w:tcPr>
            <w:tcW w:w="198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z w:val="18"/>
                <w:lang w:val="gl-ES"/>
              </w:rPr>
            </w:pPr>
            <w:r>
              <w:rPr>
                <w:b/>
                <w:sz w:val="18"/>
                <w:lang w:val="gl-ES"/>
              </w:rPr>
            </w:r>
          </w:p>
        </w:tc>
        <w:tc>
          <w:tcPr>
            <w:tcW w:w="184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z w:val="18"/>
                <w:lang w:val="gl-ES"/>
              </w:rPr>
            </w:pPr>
            <w:r>
              <w:rPr>
                <w:b/>
                <w:sz w:val="18"/>
                <w:lang w:val="gl-ES"/>
              </w:rPr>
            </w:r>
          </w:p>
        </w:tc>
        <w:tc>
          <w:tcPr>
            <w:tcW w:w="192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sz w:val="18"/>
                <w:lang w:val="gl-ES"/>
              </w:rPr>
            </w:pPr>
            <w:r>
              <w:rPr>
                <w:b/>
                <w:sz w:val="18"/>
                <w:lang w:val="gl-ES"/>
              </w:rPr>
            </w:r>
          </w:p>
        </w:tc>
      </w:tr>
      <w:tr>
        <w:trPr>
          <w:trHeight w:val="487" w:hRule="exact"/>
          <w:cantSplit w:val="true"/>
        </w:trPr>
        <w:tc>
          <w:tcPr>
            <w:tcW w:w="4748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Ttulo4"/>
              <w:numPr>
                <w:ilvl w:val="3"/>
                <w:numId w:val="2"/>
              </w:numPr>
              <w:spacing w:lineRule="auto" w:line="240" w:before="57" w:after="113"/>
              <w:rPr/>
            </w:pPr>
            <w:r>
              <w:rPr>
                <w:caps/>
                <w:lang w:val="gl-ES"/>
              </w:rPr>
              <w:t>resultado PREVISTO (</w:t>
            </w:r>
            <w:r>
              <w:rPr>
                <w:lang w:val="gl-ES"/>
              </w:rPr>
              <w:t>Total ingresos- Total gastos+- Variación de existencias)</w:t>
            </w:r>
          </w:p>
        </w:tc>
        <w:tc>
          <w:tcPr>
            <w:tcW w:w="1985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caps/>
                <w:sz w:val="18"/>
                <w:lang w:val="gl-ES"/>
              </w:rPr>
            </w:pPr>
            <w:r>
              <w:rPr>
                <w:b/>
                <w:caps/>
                <w:sz w:val="18"/>
                <w:lang w:val="gl-ES"/>
              </w:rPr>
            </w:r>
          </w:p>
        </w:tc>
        <w:tc>
          <w:tcPr>
            <w:tcW w:w="184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caps/>
                <w:sz w:val="18"/>
                <w:lang w:val="gl-ES"/>
              </w:rPr>
            </w:pPr>
            <w:r>
              <w:rPr>
                <w:b/>
                <w:caps/>
                <w:sz w:val="18"/>
                <w:lang w:val="gl-ES"/>
              </w:rPr>
            </w:r>
          </w:p>
        </w:tc>
        <w:tc>
          <w:tcPr>
            <w:tcW w:w="192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b/>
                <w:b/>
                <w:caps/>
                <w:sz w:val="18"/>
                <w:lang w:val="gl-ES"/>
              </w:rPr>
            </w:pPr>
            <w:r>
              <w:rPr>
                <w:b/>
                <w:caps/>
                <w:sz w:val="18"/>
                <w:lang w:val="gl-ES"/>
              </w:rPr>
            </w:r>
          </w:p>
        </w:tc>
      </w:tr>
    </w:tbl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r>
        <w:rPr>
          <w:lang w:val="gl-ES"/>
        </w:rPr>
      </w:r>
    </w:p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r>
        <w:rPr>
          <w:lang w:val="gl-ES"/>
        </w:rPr>
        <w:t>6.5 Estimación do orzamento total dos gastos correntes necesarios para o inicio da actividade (durante o primeiro ano desde o inicio da actividade):</w:t>
      </w:r>
    </w:p>
    <w:tbl>
      <w:tblPr>
        <w:tblW w:w="10422" w:type="dxa"/>
        <w:jc w:val="left"/>
        <w:tblInd w:w="-4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H w:val="single" w:sz="4" w:space="0" w:color="FFFFFF"/>
        </w:tblBorders>
        <w:tblCellMar>
          <w:top w:w="0" w:type="dxa"/>
          <w:left w:w="60" w:type="dxa"/>
          <w:bottom w:w="0" w:type="dxa"/>
          <w:right w:w="70" w:type="dxa"/>
        </w:tblCellMar>
      </w:tblPr>
      <w:tblGrid>
        <w:gridCol w:w="7649"/>
        <w:gridCol w:w="2772"/>
      </w:tblGrid>
      <w:tr>
        <w:trPr>
          <w:trHeight w:val="260" w:hRule="exact"/>
        </w:trPr>
        <w:tc>
          <w:tcPr>
            <w:tcW w:w="76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insideH w:val="single" w:sz="4" w:space="0" w:color="FFFFFF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rPr>
                <w:b/>
                <w:b/>
                <w:color w:val="FFFFFF"/>
                <w:lang w:val="gl-ES"/>
              </w:rPr>
            </w:pPr>
            <w:r>
              <w:rPr>
                <w:b/>
                <w:color w:val="FFFFFF"/>
                <w:lang w:val="gl-ES"/>
              </w:rPr>
              <w:t>CONCEPTO</w:t>
            </w:r>
          </w:p>
        </w:tc>
        <w:tc>
          <w:tcPr>
            <w:tcW w:w="27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insideH w:val="single" w:sz="4" w:space="0" w:color="FFFFFF"/>
            </w:tcBorders>
            <w:shd w:fill="0092D2" w:val="clear"/>
            <w:tcMar>
              <w:left w:w="60" w:type="dxa"/>
            </w:tcMar>
            <w:vAlign w:val="center"/>
          </w:tcPr>
          <w:p>
            <w:pPr>
              <w:pStyle w:val="Normal"/>
              <w:spacing w:lineRule="auto" w:line="240" w:before="57" w:after="113"/>
              <w:jc w:val="center"/>
              <w:rPr>
                <w:b/>
                <w:b/>
                <w:smallCaps/>
                <w:color w:val="FFFFFF"/>
                <w:lang w:val="gl-ES"/>
              </w:rPr>
            </w:pPr>
            <w:r>
              <w:rPr>
                <w:b/>
                <w:smallCaps/>
                <w:color w:val="FFFFFF"/>
                <w:lang w:val="gl-ES"/>
              </w:rPr>
              <w:t>Importe</w:t>
            </w:r>
          </w:p>
        </w:tc>
      </w:tr>
      <w:tr>
        <w:trPr>
          <w:trHeight w:val="260" w:hRule="exact"/>
        </w:trPr>
        <w:tc>
          <w:tcPr>
            <w:tcW w:w="7649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lineRule="auto" w:line="240" w:before="57" w:after="113"/>
              <w:ind w:left="360" w:right="0" w:hanging="218"/>
              <w:rPr/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Compra de mercadorías, materias primas e outros aprovisionamentos</w:t>
            </w:r>
          </w:p>
        </w:tc>
        <w:tc>
          <w:tcPr>
            <w:tcW w:w="277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7649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lineRule="auto" w:line="240" w:before="57" w:after="113"/>
              <w:ind w:left="360" w:right="0" w:hanging="218"/>
              <w:rPr/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Arrendamento do local. maquinaria e equipamentos informáticos</w:t>
            </w:r>
          </w:p>
        </w:tc>
        <w:tc>
          <w:tcPr>
            <w:tcW w:w="277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7649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lineRule="auto" w:line="240" w:before="57" w:after="113"/>
              <w:ind w:left="360" w:right="0" w:hanging="218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>Seguro do local</w:t>
            </w:r>
          </w:p>
        </w:tc>
        <w:tc>
          <w:tcPr>
            <w:tcW w:w="277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7649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lineRule="auto" w:line="240" w:before="57" w:after="113"/>
              <w:ind w:left="360" w:right="0" w:hanging="218"/>
              <w:rPr/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 xml:space="preserve">Publicidade </w:t>
            </w:r>
          </w:p>
        </w:tc>
        <w:tc>
          <w:tcPr>
            <w:tcW w:w="277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7649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pacing w:lineRule="auto" w:line="240" w:before="57" w:after="113"/>
              <w:ind w:left="360" w:right="0" w:hanging="218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 xml:space="preserve"> </w:t>
            </w:r>
            <w:r>
              <w:rPr>
                <w:smallCaps/>
                <w:sz w:val="18"/>
                <w:lang w:val="gl-ES"/>
              </w:rPr>
              <w:t>Subministracións (electricidade, auga, etc.)</w:t>
            </w:r>
          </w:p>
        </w:tc>
        <w:tc>
          <w:tcPr>
            <w:tcW w:w="277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  <w:tr>
        <w:trPr>
          <w:trHeight w:val="260" w:hRule="exact"/>
        </w:trPr>
        <w:tc>
          <w:tcPr>
            <w:tcW w:w="7649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FFFFF" w:val="clear"/>
            <w:tcMar>
              <w:left w:w="60" w:type="dxa"/>
            </w:tcMar>
            <w:vAlign w:val="center"/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57" w:after="113"/>
              <w:ind w:left="502" w:right="0" w:hanging="0"/>
              <w:jc w:val="right"/>
              <w:rPr>
                <w:smallCaps/>
                <w:sz w:val="18"/>
                <w:lang w:val="gl-ES"/>
              </w:rPr>
            </w:pPr>
            <w:r>
              <w:rPr>
                <w:smallCaps/>
                <w:sz w:val="18"/>
                <w:lang w:val="gl-ES"/>
              </w:rPr>
              <w:t>TOTAL</w:t>
            </w:r>
          </w:p>
        </w:tc>
        <w:tc>
          <w:tcPr>
            <w:tcW w:w="2772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insideH w:val="single" w:sz="4" w:space="0" w:color="0092D2"/>
            </w:tcBorders>
            <w:shd w:fill="F2F2F2" w:val="clear"/>
            <w:tcMar>
              <w:left w:w="60" w:type="dxa"/>
            </w:tcMar>
            <w:vAlign w:val="center"/>
          </w:tcPr>
          <w:p>
            <w:pPr>
              <w:pStyle w:val="Normal"/>
              <w:snapToGrid w:val="false"/>
              <w:spacing w:lineRule="auto" w:line="240" w:before="57" w:after="113"/>
              <w:jc w:val="center"/>
              <w:rPr>
                <w:smallCaps/>
                <w:sz w:val="16"/>
                <w:lang w:val="gl-ES"/>
              </w:rPr>
            </w:pPr>
            <w:r>
              <w:rPr>
                <w:smallCaps/>
                <w:sz w:val="16"/>
                <w:lang w:val="gl-ES"/>
              </w:rPr>
            </w:r>
          </w:p>
        </w:tc>
      </w:tr>
    </w:tbl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r>
        <w:rPr>
          <w:lang w:val="gl-ES"/>
        </w:rPr>
      </w:r>
    </w:p>
    <w:p>
      <w:pPr>
        <w:pStyle w:val="Ttulo3"/>
        <w:numPr>
          <w:ilvl w:val="2"/>
          <w:numId w:val="2"/>
        </w:numPr>
        <w:spacing w:lineRule="auto" w:line="240" w:before="57" w:after="113"/>
        <w:rPr>
          <w:lang w:val="gl-ES"/>
        </w:rPr>
      </w:pPr>
      <w:bookmarkStart w:id="23" w:name="__RefHeading___Toc425765641"/>
      <w:bookmarkEnd w:id="23"/>
      <w:r>
        <w:rPr>
          <w:lang w:val="gl-ES"/>
        </w:rPr>
        <w:t>6.6 Comentarios:</w:t>
      </w:r>
    </w:p>
    <w:p>
      <w:pPr>
        <w:pStyle w:val="Notaalpie"/>
        <w:spacing w:lineRule="auto" w:line="240" w:before="57" w:after="113"/>
        <w:jc w:val="both"/>
        <w:rPr>
          <w:lang w:val="gl-ES"/>
        </w:rPr>
      </w:pPr>
      <w:r>
        <w:rPr>
          <w:lang w:val="gl-ES"/>
        </w:rPr>
        <w:t>Neste apartado deberán reflectirse todas as consideracións que se estimen oportunas para complementar os datos cuantitativos ofrecidos sobre a estrutura e a rendibilidade económico-financeira do proxecto empresarial.</w:t>
      </w:r>
    </w:p>
    <w:tbl>
      <w:tblPr>
        <w:tblW w:w="10424" w:type="dxa"/>
        <w:jc w:val="left"/>
        <w:tblInd w:w="-46" w:type="dxa"/>
        <w:tblBorders>
          <w:top w:val="single" w:sz="4" w:space="0" w:color="0092D2"/>
          <w:left w:val="single" w:sz="4" w:space="0" w:color="0092D2"/>
          <w:bottom w:val="single" w:sz="4" w:space="0" w:color="0092D2"/>
          <w:right w:val="single" w:sz="4" w:space="0" w:color="0092D2"/>
          <w:insideH w:val="single" w:sz="4" w:space="0" w:color="0092D2"/>
          <w:insideV w:val="single" w:sz="4" w:space="0" w:color="0092D2"/>
        </w:tblBorders>
        <w:tblCellMar>
          <w:top w:w="0" w:type="dxa"/>
          <w:left w:w="60" w:type="dxa"/>
          <w:bottom w:w="0" w:type="dxa"/>
          <w:right w:w="70" w:type="dxa"/>
        </w:tblCellMar>
      </w:tblPr>
      <w:tblGrid>
        <w:gridCol w:w="10424"/>
      </w:tblGrid>
      <w:tr>
        <w:trPr>
          <w:trHeight w:val="996" w:hRule="exact"/>
        </w:trPr>
        <w:tc>
          <w:tcPr>
            <w:tcW w:w="1042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Normal"/>
              <w:snapToGrid w:val="false"/>
              <w:spacing w:lineRule="auto" w:line="240" w:before="57" w:after="113"/>
              <w:rPr>
                <w:lang w:val="gl-ES"/>
              </w:rPr>
            </w:pPr>
            <w:r>
              <w:rPr>
                <w:lang w:val="gl-ES"/>
              </w:rPr>
            </w:r>
          </w:p>
        </w:tc>
      </w:tr>
      <w:tr>
        <w:trPr>
          <w:trHeight w:val="966" w:hRule="exact"/>
        </w:trPr>
        <w:tc>
          <w:tcPr>
            <w:tcW w:w="10424" w:type="dxa"/>
            <w:tcBorders>
              <w:top w:val="single" w:sz="4" w:space="0" w:color="0092D2"/>
              <w:left w:val="single" w:sz="4" w:space="0" w:color="0092D2"/>
              <w:bottom w:val="single" w:sz="4" w:space="0" w:color="0092D2"/>
              <w:right w:val="single" w:sz="4" w:space="0" w:color="0092D2"/>
              <w:insideH w:val="single" w:sz="4" w:space="0" w:color="0092D2"/>
              <w:insideV w:val="single" w:sz="4" w:space="0" w:color="0092D2"/>
            </w:tcBorders>
            <w:shd w:fill="F2F2F2" w:val="clear"/>
            <w:tcMar>
              <w:left w:w="60" w:type="dxa"/>
            </w:tcMar>
          </w:tcPr>
          <w:p>
            <w:pPr>
              <w:pStyle w:val="Tem"/>
              <w:spacing w:lineRule="auto" w:line="240" w:before="57" w:after="113"/>
              <w:rPr>
                <w:rFonts w:ascii="Times New Roman" w:hAnsi="Times New Roman" w:cs="Times New Roman"/>
                <w:sz w:val="18"/>
                <w:lang w:val="gl-ES"/>
              </w:rPr>
            </w:pPr>
            <w:r>
              <w:rPr>
                <w:rFonts w:cs="Times New Roman" w:ascii="Times New Roman" w:hAnsi="Times New Roman"/>
                <w:sz w:val="18"/>
                <w:lang w:val="gl-ES"/>
              </w:rPr>
              <w:t>Sinatura da persoa representante da entidade</w:t>
            </w:r>
          </w:p>
          <w:p>
            <w:pPr>
              <w:pStyle w:val="Tem"/>
              <w:spacing w:lineRule="auto" w:line="240" w:before="57" w:after="113"/>
              <w:rPr>
                <w:lang w:val="gl-ES"/>
              </w:rPr>
            </w:pPr>
            <w:r>
              <w:rPr>
                <w:lang w:val="gl-ES"/>
              </w:rPr>
            </w:r>
          </w:p>
          <w:p>
            <w:pPr>
              <w:pStyle w:val="Notaalpie"/>
              <w:spacing w:lineRule="auto" w:line="240" w:before="57" w:after="113"/>
              <w:ind w:left="0" w:right="281" w:hanging="0"/>
              <w:jc w:val="right"/>
              <w:rPr>
                <w:lang w:val="gl-ES"/>
              </w:rPr>
            </w:pPr>
            <w:r>
              <w:rPr>
                <w:lang w:val="gl-ES"/>
              </w:rPr>
              <w:t xml:space="preserve">_______________________________, ____ de __________________ de ________  </w:t>
            </w:r>
          </w:p>
          <w:p>
            <w:pPr>
              <w:pStyle w:val="Notaalpie"/>
              <w:spacing w:lineRule="auto" w:line="240" w:before="57" w:after="113"/>
              <w:rPr>
                <w:lang w:val="gl-ES"/>
              </w:rPr>
            </w:pPr>
            <w:r>
              <w:rPr>
                <w:lang w:val="gl-ES"/>
              </w:rPr>
            </w:r>
          </w:p>
        </w:tc>
      </w:tr>
    </w:tbl>
    <w:p>
      <w:pPr>
        <w:pStyle w:val="Ttulo2"/>
        <w:numPr>
          <w:ilvl w:val="1"/>
          <w:numId w:val="2"/>
        </w:numPr>
        <w:spacing w:lineRule="auto" w:line="240" w:before="57" w:after="113"/>
        <w:rPr/>
      </w:pPr>
      <w:r>
        <w:rPr/>
      </w:r>
    </w:p>
    <w:sectPr>
      <w:headerReference w:type="default" r:id="rId5"/>
      <w:headerReference w:type="first" r:id="rId6"/>
      <w:footnotePr>
        <w:numFmt w:val="decimal"/>
      </w:footnotePr>
      <w:type w:val="nextPage"/>
      <w:pgSz w:w="11906" w:h="16838"/>
      <w:pgMar w:left="851" w:right="851" w:header="720" w:top="1740" w:footer="0" w:bottom="720" w:gutter="0"/>
      <w:pgNumType w:start="2" w:fmt="decimal"/>
      <w:formProt w:val="false"/>
      <w:titlePg/>
      <w:textDirection w:val="lrTb"/>
      <w:docGrid w:type="default" w:linePitch="36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Helvetica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alibri">
    <w:charset w:val="00"/>
    <w:family w:val="roman"/>
    <w:pitch w:val="variable"/>
  </w:font>
  <w:font w:name="Wingdings">
    <w:charset w:val="02"/>
    <w:family w:val="auto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Normal"/>
        <w:rPr>
          <w:rStyle w:val="Caracteresdenotaalpie"/>
          <w:rFonts w:ascii="Times New Roman" w:hAnsi="Times New Roman" w:cs="Times New Roman"/>
        </w:rPr>
      </w:pPr>
      <w:r>
        <w:rPr/>
        <w:footnoteRef/>
        <w:tab/>
      </w:r>
    </w:p>
    <w:p>
      <w:pPr>
        <w:pStyle w:val="Notaalpie"/>
        <w:rPr/>
      </w:pPr>
      <w:r>
        <w:rPr>
          <w:sz w:val="18"/>
          <w:lang w:val="gl-ES"/>
        </w:rPr>
        <w:tab/>
        <w:t>Este apartado non é de carácter obrigatorio. Se non se cobre, terase en conta o domicilio social.</w:t>
      </w:r>
    </w:p>
  </w:footnote>
  <w:footnote w:id="3">
    <w:p>
      <w:pPr>
        <w:pStyle w:val="Notaalpie"/>
        <w:rPr/>
      </w:pPr>
      <w:r>
        <w:rPr>
          <w:rStyle w:val="Caracteresdenotaalpie"/>
          <w:rFonts w:cs="Times New Roman"/>
          <w:sz w:val="16"/>
          <w:szCs w:val="16"/>
          <w:lang w:val="gl-ES"/>
        </w:rPr>
        <w:footnoteRef/>
        <w:tab/>
        <w:t xml:space="preserve"> </w:t>
      </w:r>
      <w:r>
        <w:rPr>
          <w:sz w:val="16"/>
          <w:szCs w:val="16"/>
          <w:lang w:val="gl-ES"/>
        </w:rPr>
        <w:t xml:space="preserve">Os resultados reflectidos na conta de resultados no apartado </w:t>
      </w:r>
      <w:r>
        <w:rPr>
          <w:smallCaps/>
          <w:sz w:val="16"/>
          <w:szCs w:val="16"/>
          <w:lang w:val="gl-ES"/>
        </w:rPr>
        <w:t>Vendas ou prestacións de servizos</w:t>
      </w:r>
      <w:r>
        <w:rPr>
          <w:sz w:val="16"/>
          <w:szCs w:val="16"/>
          <w:lang w:val="gl-ES"/>
        </w:rPr>
        <w:t xml:space="preserve"> deben ser acordes cos datos expostos no apartado 2.8. Estimación de vendas.</w:t>
      </w:r>
    </w:p>
  </w:footnote>
  <w:footnote w:id="4">
    <w:p>
      <w:pPr>
        <w:pStyle w:val="Notaalpie"/>
        <w:rPr/>
      </w:pPr>
      <w:r>
        <w:rPr>
          <w:lang w:val="gl-ES"/>
        </w:rPr>
        <w:footnoteRef/>
        <w:tab/>
        <w:t xml:space="preserve"> </w:t>
      </w:r>
      <w:r>
        <w:rPr>
          <w:sz w:val="16"/>
          <w:szCs w:val="16"/>
          <w:lang w:val="gl-ES"/>
        </w:rPr>
        <w:t xml:space="preserve">Os resultados reflectidos na conta de resultados no apartado </w:t>
      </w:r>
      <w:r>
        <w:rPr>
          <w:smallCaps/>
          <w:sz w:val="16"/>
          <w:szCs w:val="16"/>
          <w:lang w:val="gl-ES"/>
        </w:rPr>
        <w:t>Aprovisionamentos consumidos para as vendas</w:t>
      </w:r>
      <w:r>
        <w:rPr>
          <w:sz w:val="16"/>
          <w:szCs w:val="16"/>
          <w:lang w:val="gl-ES"/>
        </w:rPr>
        <w:t xml:space="preserve"> deben ser acordes cos datos expostos no apartado 4.5. Custos variables.</w:t>
      </w:r>
      <w:r>
        <w:rPr>
          <w:sz w:val="16"/>
          <w:szCs w:val="16"/>
        </w:rPr>
        <w:t xml:space="preserve"> 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10273" w:type="dxa"/>
      <w:jc w:val="left"/>
      <w:tblInd w:w="64" w:type="dxa"/>
      <w:tblBorders>
        <w:top w:val="single" w:sz="4" w:space="0" w:color="000001"/>
        <w:left w:val="single" w:sz="4" w:space="0" w:color="000001"/>
        <w:bottom w:val="single" w:sz="4" w:space="0" w:color="000001"/>
        <w:insideH w:val="single" w:sz="4" w:space="0" w:color="000001"/>
      </w:tblBorders>
      <w:tblCellMar>
        <w:top w:w="0" w:type="dxa"/>
        <w:left w:w="60" w:type="dxa"/>
        <w:bottom w:w="0" w:type="dxa"/>
        <w:right w:w="70" w:type="dxa"/>
      </w:tblCellMar>
    </w:tblPr>
    <w:tblGrid>
      <w:gridCol w:w="8277"/>
      <w:gridCol w:w="1995"/>
    </w:tblGrid>
    <w:tr>
      <w:trPr>
        <w:trHeight w:val="540" w:hRule="exact"/>
        <w:cantSplit w:val="true"/>
      </w:trPr>
      <w:tc>
        <w:tcPr>
          <w:tcW w:w="8277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insideH w:val="single" w:sz="4" w:space="0" w:color="000001"/>
          </w:tcBorders>
          <w:shd w:fill="auto" w:val="clear"/>
          <w:tcMar>
            <w:left w:w="60" w:type="dxa"/>
          </w:tcMar>
        </w:tcPr>
        <w:p>
          <w:pPr>
            <w:pStyle w:val="Ttulo7"/>
            <w:numPr>
              <w:ilvl w:val="6"/>
              <w:numId w:val="2"/>
            </w:numPr>
            <w:spacing w:before="20" w:after="0"/>
            <w:outlineLvl w:val="6"/>
            <w:rPr>
              <w:rFonts w:ascii="Times New Roman" w:hAnsi="Times New Roman" w:cs="Times New Roman"/>
            </w:rPr>
          </w:pPr>
          <w:r>
            <w:rPr>
              <w:rFonts w:cs="Times New Roman" w:ascii="Times New Roman" w:hAnsi="Times New Roman"/>
            </w:rPr>
            <w:t>Denominación do proxecto</w:t>
          </w:r>
        </w:p>
        <w:p>
          <w:pPr>
            <w:pStyle w:val="Ttulo7"/>
            <w:numPr>
              <w:ilvl w:val="6"/>
              <w:numId w:val="2"/>
            </w:numPr>
            <w:spacing w:before="20" w:after="0"/>
            <w:outlineLvl w:val="6"/>
            <w:rPr>
              <w:rFonts w:ascii="Times New Roman" w:hAnsi="Times New Roman" w:cs="Times New Roman"/>
            </w:rPr>
          </w:pPr>
          <w:r>
            <w:rPr>
              <w:rFonts w:cs="Times New Roman" w:ascii="Times New Roman" w:hAnsi="Times New Roman"/>
            </w:rPr>
            <w:t xml:space="preserve"> </w:t>
          </w:r>
        </w:p>
      </w:tc>
      <w:tc>
        <w:tcPr>
          <w:tcW w:w="1995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  <w:insideH w:val="single" w:sz="4" w:space="0" w:color="000001"/>
            <w:insideV w:val="single" w:sz="4" w:space="0" w:color="000001"/>
          </w:tcBorders>
          <w:shd w:fill="E5E5E5" w:val="clear"/>
          <w:tcMar>
            <w:left w:w="60" w:type="dxa"/>
          </w:tcMar>
        </w:tcPr>
        <w:p>
          <w:pPr>
            <w:pStyle w:val="Ttulo1"/>
            <w:numPr>
              <w:ilvl w:val="0"/>
              <w:numId w:val="2"/>
            </w:numPr>
            <w:outlineLvl w:val="0"/>
            <w:rPr>
              <w:smallCaps/>
              <w:sz w:val="20"/>
              <w:vertAlign w:val="superscript"/>
            </w:rPr>
          </w:pPr>
          <w:r>
            <w:rPr>
              <w:smallCaps/>
              <w:sz w:val="20"/>
              <w:vertAlign w:val="superscript"/>
            </w:rPr>
            <w:t>Código de proxecto</w:t>
          </w:r>
        </w:p>
        <w:p>
          <w:pPr>
            <w:pStyle w:val="Normal"/>
            <w:jc w:val="both"/>
            <w:rPr>
              <w:b/>
              <w:b/>
              <w:smallCaps/>
              <w:sz w:val="20"/>
              <w:vertAlign w:val="superscript"/>
            </w:rPr>
          </w:pPr>
          <w:r>
            <w:rPr>
              <w:b/>
              <w:smallCaps/>
              <w:sz w:val="20"/>
              <w:vertAlign w:val="superscript"/>
            </w:rPr>
          </w:r>
        </w:p>
      </w:tc>
    </w:tr>
  </w:tbl>
  <w:p>
    <w:pPr>
      <w:pStyle w:val="Cabecera"/>
      <w:rPr/>
    </w:pPr>
    <w:r>
      <w:rPr/>
    </w:r>
  </w:p>
  <w:p>
    <w:pPr>
      <w:pStyle w:val="Cabecera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Ttulo1"/>
      <w:numFmt w:val="none"/>
      <w:suff w:val="nothing"/>
      <w:lvlText w:val=""/>
      <w:lvlJc w:val="left"/>
      <w:pPr>
        <w:ind w:left="360" w:hanging="0"/>
      </w:pPr>
    </w:lvl>
    <w:lvl w:ilvl="1">
      <w:start w:val="1"/>
      <w:pStyle w:val="Ttulo2"/>
      <w:numFmt w:val="none"/>
      <w:suff w:val="nothing"/>
      <w:lvlText w:val=""/>
      <w:lvlJc w:val="left"/>
      <w:pPr>
        <w:ind w:left="360" w:hanging="0"/>
      </w:pPr>
    </w:lvl>
    <w:lvl w:ilvl="2">
      <w:start w:val="1"/>
      <w:pStyle w:val="Ttulo3"/>
      <w:numFmt w:val="none"/>
      <w:suff w:val="nothing"/>
      <w:lvlText w:val=""/>
      <w:lvlJc w:val="left"/>
      <w:pPr>
        <w:ind w:left="360" w:hanging="0"/>
      </w:pPr>
    </w:lvl>
    <w:lvl w:ilvl="3">
      <w:start w:val="1"/>
      <w:pStyle w:val="Ttulo4"/>
      <w:numFmt w:val="none"/>
      <w:suff w:val="nothing"/>
      <w:lvlText w:val=""/>
      <w:lvlJc w:val="left"/>
      <w:pPr>
        <w:ind w:left="360" w:hanging="0"/>
      </w:pPr>
    </w:lvl>
    <w:lvl w:ilvl="4">
      <w:start w:val="1"/>
      <w:pStyle w:val="Ttulo5"/>
      <w:numFmt w:val="none"/>
      <w:suff w:val="nothing"/>
      <w:lvlText w:val=""/>
      <w:lvlJc w:val="left"/>
      <w:pPr>
        <w:ind w:left="360" w:hanging="0"/>
      </w:pPr>
    </w:lvl>
    <w:lvl w:ilvl="5">
      <w:start w:val="1"/>
      <w:pStyle w:val="Ttulo6"/>
      <w:numFmt w:val="none"/>
      <w:suff w:val="nothing"/>
      <w:lvlText w:val=""/>
      <w:lvlJc w:val="left"/>
      <w:pPr>
        <w:ind w:left="360" w:hanging="0"/>
      </w:pPr>
    </w:lvl>
    <w:lvl w:ilvl="6">
      <w:start w:val="1"/>
      <w:pStyle w:val="Ttulo7"/>
      <w:numFmt w:val="none"/>
      <w:suff w:val="nothing"/>
      <w:lvlText w:val=""/>
      <w:lvlJc w:val="left"/>
      <w:pPr>
        <w:ind w:left="360" w:hanging="0"/>
      </w:pPr>
    </w:lvl>
    <w:lvl w:ilvl="7">
      <w:start w:val="1"/>
      <w:pStyle w:val="Ttulo8"/>
      <w:numFmt w:val="none"/>
      <w:suff w:val="nothing"/>
      <w:lvlText w:val=""/>
      <w:lvlJc w:val="left"/>
      <w:pPr>
        <w:ind w:left="360" w:hanging="0"/>
      </w:pPr>
    </w:lvl>
    <w:lvl w:ilvl="8">
      <w:start w:val="1"/>
      <w:pStyle w:val="Ttulo9"/>
      <w:numFmt w:val="none"/>
      <w:suff w:val="nothing"/>
      <w:lvlText w:val=""/>
      <w:lvlJc w:val="left"/>
      <w:pPr>
        <w:ind w:left="36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360" w:hanging="0"/>
      </w:pPr>
    </w:lvl>
    <w:lvl w:ilvl="1">
      <w:start w:val="1"/>
      <w:numFmt w:val="none"/>
      <w:suff w:val="nothing"/>
      <w:lvlText w:val=""/>
      <w:lvlJc w:val="left"/>
      <w:pPr>
        <w:ind w:left="360" w:hanging="0"/>
      </w:pPr>
    </w:lvl>
    <w:lvl w:ilvl="2">
      <w:start w:val="1"/>
      <w:numFmt w:val="none"/>
      <w:suff w:val="nothing"/>
      <w:lvlText w:val=""/>
      <w:lvlJc w:val="left"/>
      <w:pPr>
        <w:ind w:left="360" w:hanging="0"/>
      </w:pPr>
    </w:lvl>
    <w:lvl w:ilvl="3">
      <w:start w:val="1"/>
      <w:numFmt w:val="none"/>
      <w:suff w:val="nothing"/>
      <w:lvlText w:val=""/>
      <w:lvlJc w:val="left"/>
      <w:pPr>
        <w:ind w:left="360" w:hanging="0"/>
      </w:pPr>
    </w:lvl>
    <w:lvl w:ilvl="4">
      <w:start w:val="1"/>
      <w:numFmt w:val="none"/>
      <w:suff w:val="nothing"/>
      <w:lvlText w:val=""/>
      <w:lvlJc w:val="left"/>
      <w:pPr>
        <w:ind w:left="360" w:hanging="0"/>
      </w:pPr>
    </w:lvl>
    <w:lvl w:ilvl="5">
      <w:start w:val="1"/>
      <w:numFmt w:val="none"/>
      <w:suff w:val="nothing"/>
      <w:lvlText w:val=""/>
      <w:lvlJc w:val="left"/>
      <w:pPr>
        <w:ind w:left="360" w:hanging="0"/>
      </w:pPr>
    </w:lvl>
    <w:lvl w:ilvl="6">
      <w:start w:val="1"/>
      <w:numFmt w:val="none"/>
      <w:suff w:val="nothing"/>
      <w:lvlText w:val=""/>
      <w:lvlJc w:val="left"/>
      <w:pPr>
        <w:ind w:left="360" w:hanging="0"/>
      </w:pPr>
    </w:lvl>
    <w:lvl w:ilvl="7">
      <w:start w:val="1"/>
      <w:numFmt w:val="none"/>
      <w:suff w:val="nothing"/>
      <w:lvlText w:val=""/>
      <w:lvlJc w:val="left"/>
      <w:pPr>
        <w:ind w:left="360" w:hanging="0"/>
      </w:pPr>
    </w:lvl>
    <w:lvl w:ilvl="8">
      <w:start w:val="1"/>
      <w:numFmt w:val="none"/>
      <w:suff w:val="nothing"/>
      <w:lvlText w:val=""/>
      <w:lvlJc w:val="left"/>
      <w:pPr>
        <w:ind w:left="360" w:hanging="0"/>
      </w:pPr>
    </w:lvl>
  </w:abstractNum>
  <w:abstractNum w:abstractNumId="3"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8"/>
        <w:rFonts w:cs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8"/>
        <w:rFonts w:cs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8"/>
        <w:rFonts w:cs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lvl w:ilvl="0">
      <w:start w:val="1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9"/>
  <w:footnotePr>
    <w:numFmt w:val="decimal"/>
    <w:footnote w:id="0"/>
    <w:footnote w:id="1"/>
  </w:footnotePr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es-E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es-ES" w:eastAsia="zh-CN" w:bidi="ar-SA"/>
    </w:rPr>
  </w:style>
  <w:style w:type="paragraph" w:styleId="Ttulo1">
    <w:name w:val="Heading 1"/>
    <w:basedOn w:val="Normal"/>
    <w:next w:val="Normal"/>
    <w:qFormat/>
    <w:pPr>
      <w:keepNext/>
      <w:numPr>
        <w:ilvl w:val="0"/>
        <w:numId w:val="1"/>
      </w:numPr>
      <w:jc w:val="both"/>
      <w:outlineLvl w:val="0"/>
      <w:outlineLvl w:val="0"/>
    </w:pPr>
    <w:rPr>
      <w:rFonts w:ascii="Helvetica" w:hAnsi="Helvetica" w:cs="Helvetica"/>
      <w:b/>
      <w:color w:val="0092D2"/>
      <w:sz w:val="28"/>
      <w:lang w:val="es-ES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outlineLvl w:val="1"/>
      <w:outlineLvl w:val="1"/>
    </w:pPr>
    <w:rPr>
      <w:rFonts w:ascii="Helvetica" w:hAnsi="Helvetica" w:cs="Helvetica"/>
      <w:b/>
      <w:smallCaps/>
      <w:color w:val="7F7F7F"/>
      <w:sz w:val="28"/>
      <w:lang w:val="gl-ES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both"/>
      <w:outlineLvl w:val="2"/>
      <w:outlineLvl w:val="2"/>
    </w:pPr>
    <w:rPr>
      <w:rFonts w:ascii="Helvetica" w:hAnsi="Helvetica" w:cs="Helvetica"/>
      <w:b/>
      <w:color w:val="0092D2"/>
      <w:lang w:val="es-ES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outlineLvl w:val="3"/>
      <w:outlineLvl w:val="3"/>
    </w:pPr>
    <w:rPr>
      <w:b/>
      <w:smallCaps/>
      <w:sz w:val="1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  <w:outlineLvl w:val="4"/>
    </w:pPr>
    <w:rPr>
      <w:b/>
      <w:smallCaps/>
      <w:sz w:val="18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jc w:val="both"/>
      <w:outlineLvl w:val="5"/>
      <w:outlineLvl w:val="5"/>
    </w:pPr>
    <w:rPr>
      <w:rFonts w:ascii="Arial" w:hAnsi="Arial" w:cs="Arial"/>
      <w:b/>
      <w:smallCaps/>
      <w:color w:val="FFFFFF"/>
      <w:sz w:val="22"/>
      <w:vertAlign w:val="superscript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jc w:val="both"/>
      <w:outlineLvl w:val="6"/>
      <w:outlineLvl w:val="6"/>
    </w:pPr>
    <w:rPr>
      <w:rFonts w:ascii="Arial" w:hAnsi="Arial" w:cs="Arial"/>
      <w:b/>
      <w:smallCaps/>
      <w:vertAlign w:val="superscript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outlineLvl w:val="7"/>
      <w:outlineLvl w:val="7"/>
    </w:pPr>
    <w:rPr>
      <w:rFonts w:ascii="Arial" w:hAnsi="Arial" w:cs="Arial"/>
      <w:b/>
      <w:smallCaps/>
      <w:vertAlign w:val="superscript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1"/>
      </w:numPr>
      <w:jc w:val="both"/>
      <w:outlineLvl w:val="8"/>
      <w:outlineLvl w:val="8"/>
    </w:pPr>
    <w:rPr>
      <w:b/>
      <w:smallCaps/>
      <w:sz w:val="18"/>
      <w:lang w:val="es-ES"/>
    </w:rPr>
  </w:style>
  <w:style w:type="character" w:styleId="WW8Num1z0">
    <w:name w:val="WW8Num1z0"/>
    <w:qFormat/>
    <w:rPr/>
  </w:style>
  <w:style w:type="character" w:styleId="WW8Num2z0">
    <w:name w:val="WW8Num2z0"/>
    <w:qFormat/>
    <w:rPr>
      <w:rFonts w:ascii="Wingdings" w:hAnsi="Wingdings" w:cs="Wingdings"/>
    </w:rPr>
  </w:style>
  <w:style w:type="character" w:styleId="WW8Num3z0">
    <w:name w:val="WW8Num3z0"/>
    <w:qFormat/>
    <w:rPr>
      <w:rFonts w:ascii="Wingdings" w:hAnsi="Wingdings" w:cs="Wingdings"/>
    </w:rPr>
  </w:style>
  <w:style w:type="character" w:styleId="WW8Num4z0">
    <w:name w:val="WW8Num4z0"/>
    <w:qFormat/>
    <w:rPr>
      <w:rFonts w:ascii="Wingdings" w:hAnsi="Wingdings" w:cs="Wingdings"/>
    </w:rPr>
  </w:style>
  <w:style w:type="character" w:styleId="WW8Num5z0">
    <w:name w:val="WW8Num5z0"/>
    <w:qFormat/>
    <w:rPr/>
  </w:style>
  <w:style w:type="character" w:styleId="WW8Num6z0">
    <w:name w:val="WW8Num6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7z0">
    <w:name w:val="WW8Num7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8z0">
    <w:name w:val="WW8Num8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9z0">
    <w:name w:val="WW8Num9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10z0">
    <w:name w:val="WW8Num10z0"/>
    <w:qFormat/>
    <w:rPr/>
  </w:style>
  <w:style w:type="character" w:styleId="WW8Num11z0">
    <w:name w:val="WW8Num11z0"/>
    <w:qFormat/>
    <w:rPr>
      <w:rFonts w:ascii="Symbol" w:hAnsi="Symbol" w:cs="Symbol"/>
    </w:rPr>
  </w:style>
  <w:style w:type="character" w:styleId="WW8Num12z0">
    <w:name w:val="WW8Num12z0"/>
    <w:qFormat/>
    <w:rPr/>
  </w:style>
  <w:style w:type="character" w:styleId="WW8Num13z0">
    <w:name w:val="WW8Num13z0"/>
    <w:qFormat/>
    <w:rPr>
      <w:rFonts w:ascii="Symbol" w:hAnsi="Symbol" w:cs="Symbol"/>
    </w:rPr>
  </w:style>
  <w:style w:type="character" w:styleId="WW8Num14z0">
    <w:name w:val="WW8Num14z0"/>
    <w:qFormat/>
    <w:rPr>
      <w:rFonts w:ascii="Wingdings" w:hAnsi="Wingdings" w:cs="Wingdings"/>
    </w:rPr>
  </w:style>
  <w:style w:type="character" w:styleId="WW8Num15z0">
    <w:name w:val="WW8Num15z0"/>
    <w:qFormat/>
    <w:rPr>
      <w:rFonts w:ascii="Times New Roman" w:hAnsi="Times New Roman" w:cs="Times New Roman"/>
      <w:b w:val="false"/>
      <w:i w:val="false"/>
      <w:caps/>
      <w:color w:val="000000"/>
      <w:sz w:val="18"/>
    </w:rPr>
  </w:style>
  <w:style w:type="character" w:styleId="WW8Num16z0">
    <w:name w:val="WW8Num16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17z0">
    <w:name w:val="WW8Num17z0"/>
    <w:qFormat/>
    <w:rPr/>
  </w:style>
  <w:style w:type="character" w:styleId="WW8Num18z0">
    <w:name w:val="WW8Num18z0"/>
    <w:qFormat/>
    <w:rPr/>
  </w:style>
  <w:style w:type="character" w:styleId="WW8Num19z0">
    <w:name w:val="WW8Num19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20z0">
    <w:name w:val="WW8Num20z0"/>
    <w:qFormat/>
    <w:rPr>
      <w:rFonts w:ascii="Wingdings" w:hAnsi="Wingdings" w:cs="Wingdings"/>
    </w:rPr>
  </w:style>
  <w:style w:type="character" w:styleId="WW8Num21z0">
    <w:name w:val="WW8Num21z0"/>
    <w:qFormat/>
    <w:rPr/>
  </w:style>
  <w:style w:type="character" w:styleId="WW8Num21z1">
    <w:name w:val="WW8Num21z1"/>
    <w:qFormat/>
    <w:rPr/>
  </w:style>
  <w:style w:type="character" w:styleId="WW8Num21z2">
    <w:name w:val="WW8Num21z2"/>
    <w:qFormat/>
    <w:rPr/>
  </w:style>
  <w:style w:type="character" w:styleId="WW8Num21z3">
    <w:name w:val="WW8Num21z3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0">
    <w:name w:val="WW8Num22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23z0">
    <w:name w:val="WW8Num23z0"/>
    <w:qFormat/>
    <w:rPr>
      <w:rFonts w:ascii="Symbol" w:hAnsi="Symbol" w:cs="Symbol"/>
    </w:rPr>
  </w:style>
  <w:style w:type="character" w:styleId="WW8Num24z0">
    <w:name w:val="WW8Num24z0"/>
    <w:qFormat/>
    <w:rPr/>
  </w:style>
  <w:style w:type="character" w:styleId="WW8Num25z0">
    <w:name w:val="WW8Num25z0"/>
    <w:qFormat/>
    <w:rPr>
      <w:rFonts w:ascii="Wingdings" w:hAnsi="Wingdings" w:cs="Wingdings"/>
    </w:rPr>
  </w:style>
  <w:style w:type="character" w:styleId="WW8Num26z0">
    <w:name w:val="WW8Num26z0"/>
    <w:qFormat/>
    <w:rPr/>
  </w:style>
  <w:style w:type="character" w:styleId="WW8Num27z0">
    <w:name w:val="WW8Num27z0"/>
    <w:qFormat/>
    <w:rPr/>
  </w:style>
  <w:style w:type="character" w:styleId="WW8Num28z0">
    <w:name w:val="WW8Num28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29z0">
    <w:name w:val="WW8Num29z0"/>
    <w:qFormat/>
    <w:rPr>
      <w:rFonts w:ascii="Wingdings" w:hAnsi="Wingdings" w:cs="Wingdings"/>
    </w:rPr>
  </w:style>
  <w:style w:type="character" w:styleId="WW8Num30z0">
    <w:name w:val="WW8Num30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31z0">
    <w:name w:val="WW8Num31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32z0">
    <w:name w:val="WW8Num32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33z0">
    <w:name w:val="WW8Num33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34z0">
    <w:name w:val="WW8Num34z0"/>
    <w:qFormat/>
    <w:rPr/>
  </w:style>
  <w:style w:type="character" w:styleId="WW8Num35z0">
    <w:name w:val="WW8Num35z0"/>
    <w:qFormat/>
    <w:rPr>
      <w:rFonts w:ascii="Wingdings" w:hAnsi="Wingdings" w:cs="Wingdings"/>
    </w:rPr>
  </w:style>
  <w:style w:type="character" w:styleId="WW8Num36z0">
    <w:name w:val="WW8Num36z0"/>
    <w:qFormat/>
    <w:rPr/>
  </w:style>
  <w:style w:type="character" w:styleId="WW8Num37z0">
    <w:name w:val="WW8Num37z0"/>
    <w:qFormat/>
    <w:rPr>
      <w:rFonts w:ascii="Wingdings" w:hAnsi="Wingdings" w:cs="Wingdings"/>
    </w:rPr>
  </w:style>
  <w:style w:type="character" w:styleId="WW8Num38z0">
    <w:name w:val="WW8Num38z0"/>
    <w:qFormat/>
    <w:rPr/>
  </w:style>
  <w:style w:type="character" w:styleId="WW8Num39z0">
    <w:name w:val="WW8Num39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39z1">
    <w:name w:val="WW8Num39z1"/>
    <w:qFormat/>
    <w:rPr/>
  </w:style>
  <w:style w:type="character" w:styleId="WW8Num39z2">
    <w:name w:val="WW8Num39z2"/>
    <w:qFormat/>
    <w:rPr/>
  </w:style>
  <w:style w:type="character" w:styleId="WW8Num39z3">
    <w:name w:val="WW8Num39z3"/>
    <w:qFormat/>
    <w:rPr/>
  </w:style>
  <w:style w:type="character" w:styleId="WW8Num39z4">
    <w:name w:val="WW8Num39z4"/>
    <w:qFormat/>
    <w:rPr/>
  </w:style>
  <w:style w:type="character" w:styleId="WW8Num39z5">
    <w:name w:val="WW8Num39z5"/>
    <w:qFormat/>
    <w:rPr/>
  </w:style>
  <w:style w:type="character" w:styleId="WW8Num39z6">
    <w:name w:val="WW8Num39z6"/>
    <w:qFormat/>
    <w:rPr/>
  </w:style>
  <w:style w:type="character" w:styleId="WW8Num39z7">
    <w:name w:val="WW8Num39z7"/>
    <w:qFormat/>
    <w:rPr/>
  </w:style>
  <w:style w:type="character" w:styleId="WW8Num39z8">
    <w:name w:val="WW8Num39z8"/>
    <w:qFormat/>
    <w:rPr/>
  </w:style>
  <w:style w:type="character" w:styleId="WW8Num40z0">
    <w:name w:val="WW8Num40z0"/>
    <w:qFormat/>
    <w:rPr/>
  </w:style>
  <w:style w:type="character" w:styleId="WW8Num40z1">
    <w:name w:val="WW8Num40z1"/>
    <w:qFormat/>
    <w:rPr/>
  </w:style>
  <w:style w:type="character" w:styleId="WW8Num40z2">
    <w:name w:val="WW8Num40z2"/>
    <w:qFormat/>
    <w:rPr/>
  </w:style>
  <w:style w:type="character" w:styleId="WW8Num40z3">
    <w:name w:val="WW8Num40z3"/>
    <w:qFormat/>
    <w:rPr/>
  </w:style>
  <w:style w:type="character" w:styleId="WW8Num40z4">
    <w:name w:val="WW8Num40z4"/>
    <w:qFormat/>
    <w:rPr/>
  </w:style>
  <w:style w:type="character" w:styleId="WW8Num40z5">
    <w:name w:val="WW8Num40z5"/>
    <w:qFormat/>
    <w:rPr/>
  </w:style>
  <w:style w:type="character" w:styleId="WW8Num40z6">
    <w:name w:val="WW8Num40z6"/>
    <w:qFormat/>
    <w:rPr/>
  </w:style>
  <w:style w:type="character" w:styleId="WW8Num40z7">
    <w:name w:val="WW8Num40z7"/>
    <w:qFormat/>
    <w:rPr/>
  </w:style>
  <w:style w:type="character" w:styleId="WW8Num40z8">
    <w:name w:val="WW8Num40z8"/>
    <w:qFormat/>
    <w:rPr/>
  </w:style>
  <w:style w:type="character" w:styleId="WW8Num41z0">
    <w:name w:val="WW8Num41z0"/>
    <w:qFormat/>
    <w:rPr>
      <w:rFonts w:ascii="Wingdings" w:hAnsi="Wingdings" w:cs="Wingdings"/>
    </w:rPr>
  </w:style>
  <w:style w:type="character" w:styleId="WW8Num42z0">
    <w:name w:val="WW8Num42z0"/>
    <w:qFormat/>
    <w:rPr/>
  </w:style>
  <w:style w:type="character" w:styleId="WW8Num43z0">
    <w:name w:val="WW8Num43z0"/>
    <w:qFormat/>
    <w:rPr/>
  </w:style>
  <w:style w:type="character" w:styleId="Fuentedeprrafopredeter">
    <w:name w:val="Fuente de párrafo predeter."/>
    <w:qFormat/>
    <w:rPr/>
  </w:style>
  <w:style w:type="character" w:styleId="Nmerodepgina">
    <w:name w:val="Número de página"/>
    <w:basedOn w:val="Fuentedeprrafopredeter"/>
    <w:rPr/>
  </w:style>
  <w:style w:type="character" w:styleId="Caracteresdenotaalpie">
    <w:name w:val="Caracteres de nota al pie"/>
    <w:qFormat/>
    <w:rPr>
      <w:vertAlign w:val="superscript"/>
    </w:rPr>
  </w:style>
  <w:style w:type="character" w:styleId="EncabezadoCar">
    <w:name w:val="Encabezado Car"/>
    <w:qFormat/>
    <w:rPr/>
  </w:style>
  <w:style w:type="character" w:styleId="TextodegloboCar">
    <w:name w:val="Texto de globo Car"/>
    <w:qFormat/>
    <w:rPr>
      <w:rFonts w:ascii="Tahoma" w:hAnsi="Tahoma" w:cs="Tahoma"/>
      <w:sz w:val="16"/>
      <w:szCs w:val="16"/>
    </w:rPr>
  </w:style>
  <w:style w:type="character" w:styleId="Unknown">
    <w:name w:val="unknown"/>
    <w:basedOn w:val="Fuentedeprrafopredeter"/>
    <w:qFormat/>
    <w:rPr/>
  </w:style>
  <w:style w:type="character" w:styleId="EnlacedeInternet">
    <w:name w:val="Enlace de Internet"/>
    <w:rPr>
      <w:color w:val="0000FF"/>
      <w:u w:val="single"/>
    </w:rPr>
  </w:style>
  <w:style w:type="character" w:styleId="Ancladenotaalpie">
    <w:name w:val="Ancla de nota al pie"/>
    <w:rPr>
      <w:vertAlign w:val="superscript"/>
    </w:rPr>
  </w:style>
  <w:style w:type="character" w:styleId="Ancladenotafinal">
    <w:name w:val="Ancla de nota final"/>
    <w:rPr>
      <w:vertAlign w:val="superscript"/>
    </w:rPr>
  </w:style>
  <w:style w:type="character" w:styleId="Caracteresdenotafinal">
    <w:name w:val="Caracteres de nota final"/>
    <w:qFormat/>
    <w:rPr/>
  </w:style>
  <w:style w:type="character" w:styleId="ListLabel1">
    <w:name w:val="ListLabel 1"/>
    <w:qFormat/>
    <w:rPr>
      <w:rFonts w:cs="Wingdings"/>
      <w:sz w:val="18"/>
    </w:rPr>
  </w:style>
  <w:style w:type="character" w:styleId="ListLabel2">
    <w:name w:val="ListLabel 2"/>
    <w:qFormat/>
    <w:rPr>
      <w:rFonts w:cs="Wingdings"/>
      <w:sz w:val="18"/>
    </w:rPr>
  </w:style>
  <w:style w:type="character" w:styleId="ListLabel3">
    <w:name w:val="ListLabel 3"/>
    <w:qFormat/>
    <w:rPr>
      <w:rFonts w:cs="Wingdings"/>
      <w:sz w:val="18"/>
    </w:rPr>
  </w:style>
  <w:style w:type="character" w:styleId="Enlacedelndice">
    <w:name w:val="Enlace del índice"/>
    <w:qFormat/>
    <w:rPr/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uerpodetexto">
    <w:name w:val="Body Text"/>
    <w:basedOn w:val="Normal"/>
    <w:pPr>
      <w:jc w:val="both"/>
    </w:pPr>
    <w:rPr>
      <w:lang w:val="es-ES"/>
    </w:rPr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Explicacin">
    <w:name w:val="Explicación"/>
    <w:basedOn w:val="Normal"/>
    <w:next w:val="Normal"/>
    <w:qFormat/>
    <w:pPr>
      <w:spacing w:before="120" w:after="120"/>
      <w:jc w:val="both"/>
    </w:pPr>
    <w:rPr>
      <w:rFonts w:ascii="Arial" w:hAnsi="Arial" w:cs="Arial"/>
      <w:sz w:val="16"/>
    </w:rPr>
  </w:style>
  <w:style w:type="paragraph" w:styleId="Tem">
    <w:name w:val="Ítem"/>
    <w:basedOn w:val="Normal"/>
    <w:next w:val="Normal"/>
    <w:qFormat/>
    <w:pPr>
      <w:spacing w:before="120" w:after="120"/>
      <w:jc w:val="both"/>
    </w:pPr>
    <w:rPr>
      <w:rFonts w:ascii="Arial" w:hAnsi="Arial" w:cs="Arial"/>
      <w:smallCaps/>
    </w:rPr>
  </w:style>
  <w:style w:type="paragraph" w:styleId="Notaalpie">
    <w:name w:val="Footnote Text"/>
    <w:basedOn w:val="Normal"/>
    <w:pPr/>
    <w:rPr/>
  </w:style>
  <w:style w:type="paragraph" w:styleId="Textoindependiente3">
    <w:name w:val="Texto independiente 3"/>
    <w:basedOn w:val="Normal"/>
    <w:qFormat/>
    <w:pPr>
      <w:jc w:val="both"/>
    </w:pPr>
    <w:rPr>
      <w:rFonts w:ascii="Arial" w:hAnsi="Arial" w:cs="Arial"/>
      <w:lang w:val="es-ES"/>
    </w:rPr>
  </w:style>
  <w:style w:type="paragraph" w:styleId="Piedepgina">
    <w:name w:val="Footer"/>
    <w:basedOn w:val="Normal"/>
    <w:pPr/>
    <w:rPr/>
  </w:style>
  <w:style w:type="paragraph" w:styleId="Textoindependiente2">
    <w:name w:val="Texto independiente 2"/>
    <w:basedOn w:val="Normal"/>
    <w:qFormat/>
    <w:pPr/>
    <w:rPr>
      <w:b/>
      <w:lang w:val="es-ES"/>
    </w:rPr>
  </w:style>
  <w:style w:type="paragraph" w:styleId="Cabecera">
    <w:name w:val="Header"/>
    <w:basedOn w:val="Normal"/>
    <w:pPr/>
    <w:rPr/>
  </w:style>
  <w:style w:type="paragraph" w:styleId="Textodeglobo">
    <w:name w:val="Texto de globo"/>
    <w:basedOn w:val="Normal"/>
    <w:qFormat/>
    <w:pPr/>
    <w:rPr>
      <w:rFonts w:ascii="Tahoma" w:hAnsi="Tahoma" w:cs="Tahoma"/>
      <w:sz w:val="16"/>
      <w:szCs w:val="16"/>
    </w:rPr>
  </w:style>
  <w:style w:type="paragraph" w:styleId="Prrafodelista">
    <w:name w:val="Párrafo de lista"/>
    <w:basedOn w:val="Normal"/>
    <w:qFormat/>
    <w:pPr>
      <w:spacing w:before="0" w:after="0"/>
      <w:ind w:left="720" w:right="0" w:hanging="0"/>
      <w:contextualSpacing/>
    </w:pPr>
    <w:rPr/>
  </w:style>
  <w:style w:type="paragraph" w:styleId="TtulodeTDC">
    <w:name w:val="Título de TDC"/>
    <w:basedOn w:val="Ttulo1"/>
    <w:next w:val="Normal"/>
    <w:qFormat/>
    <w:pPr>
      <w:keepLines/>
      <w:numPr>
        <w:ilvl w:val="0"/>
        <w:numId w:val="0"/>
      </w:numPr>
      <w:spacing w:lineRule="auto" w:line="276" w:before="480" w:after="0"/>
      <w:jc w:val="left"/>
    </w:pPr>
    <w:rPr>
      <w:rFonts w:ascii="Cambria" w:hAnsi="Cambria" w:eastAsia="MS Gothic;ＭＳ ゴシック" w:cs="Times New Roman"/>
      <w:b w:val="false"/>
      <w:bCs/>
      <w:color w:val="365F91"/>
      <w:szCs w:val="28"/>
      <w:lang w:val="es-ES"/>
    </w:rPr>
  </w:style>
  <w:style w:type="paragraph" w:styleId="Sumario1">
    <w:name w:val="TOC 1"/>
    <w:basedOn w:val="Normal"/>
    <w:next w:val="Normal"/>
    <w:pPr>
      <w:spacing w:before="0" w:after="100"/>
    </w:pPr>
    <w:rPr/>
  </w:style>
  <w:style w:type="paragraph" w:styleId="Sumario2">
    <w:name w:val="TOC 2"/>
    <w:basedOn w:val="Normal"/>
    <w:next w:val="Normal"/>
    <w:pPr>
      <w:spacing w:before="0" w:after="100"/>
      <w:ind w:left="200" w:right="0" w:hanging="0"/>
    </w:pPr>
    <w:rPr/>
  </w:style>
  <w:style w:type="paragraph" w:styleId="Sumario3">
    <w:name w:val="TOC 3"/>
    <w:basedOn w:val="Normal"/>
    <w:next w:val="Normal"/>
    <w:pPr>
      <w:spacing w:before="0" w:after="100"/>
      <w:ind w:left="400" w:right="0" w:hanging="0"/>
    </w:pPr>
    <w:rPr/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  <w:style w:type="numbering" w:styleId="WW8Num38">
    <w:name w:val="WW8Num38"/>
    <w:qFormat/>
  </w:style>
  <w:style w:type="numbering" w:styleId="WW8Num39">
    <w:name w:val="WW8Num39"/>
    <w:qFormat/>
  </w:style>
  <w:style w:type="numbering" w:styleId="WW8Num40">
    <w:name w:val="WW8Num40"/>
    <w:qFormat/>
  </w:style>
  <w:style w:type="numbering" w:styleId="WW8Num41">
    <w:name w:val="WW8Num41"/>
    <w:qFormat/>
  </w:style>
  <w:style w:type="numbering" w:styleId="WW8Num42">
    <w:name w:val="WW8Num42"/>
    <w:qFormat/>
  </w:style>
  <w:style w:type="numbering" w:styleId="WW8Num43">
    <w:name w:val="WW8Num4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notes" Target="footnotes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128</TotalTime>
  <Application>LibreOffice/5.2.7.2$Windows_X86_64 LibreOffice_project/2b7f1e640c46ceb28adf43ee075a6e8b8439ed10</Application>
  <Pages>8</Pages>
  <Words>1280</Words>
  <Characters>7333</Characters>
  <CharactersWithSpaces>8448</CharactersWithSpaces>
  <Paragraphs>212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2015-07-29T10:39:00Z</dcterms:created>
  <dc:creator>F e PdE, M e X</dc:creator>
  <dc:description/>
  <dc:language>es-ES</dc:language>
  <cp:lastModifiedBy/>
  <cp:lastPrinted>2018-06-07T10:06:16Z</cp:lastPrinted>
  <dcterms:modified xsi:type="dcterms:W3CDTF">2019-05-23T09:39:56Z</dcterms:modified>
  <cp:revision>34</cp:revision>
  <dc:subject/>
  <dc:title>Pegar aquí</dc:title>
</cp:coreProperties>
</file>